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第四期一班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70"/>
        <w:gridCol w:w="1641"/>
        <w:gridCol w:w="3683"/>
        <w:gridCol w:w="924"/>
      </w:tblGrid>
      <w:tr w14:paraId="1476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70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641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3683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  <w:tc>
          <w:tcPr>
            <w:tcW w:w="924" w:type="dxa"/>
            <w:shd w:val="clear" w:color="auto" w:fill="F1F1F1" w:themeFill="background1" w:themeFillShade="F2"/>
            <w:noWrap w:val="0"/>
            <w:vAlign w:val="center"/>
          </w:tcPr>
          <w:p w14:paraId="02B3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6057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6DD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2026/5/10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3683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11BE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尹以娟</w:t>
            </w:r>
          </w:p>
        </w:tc>
      </w:tr>
      <w:tr w14:paraId="293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A60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6A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3683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4C6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A6F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3683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326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E3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3B7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E58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2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25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2C7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2026/5/11</w:t>
            </w:r>
          </w:p>
          <w:p w14:paraId="400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6CAF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尹以娟</w:t>
            </w:r>
          </w:p>
        </w:tc>
      </w:tr>
      <w:tr w14:paraId="3DB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B52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F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568A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A08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F22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A14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bottom"/>
          </w:tcPr>
          <w:p w14:paraId="6134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19F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6AD5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0D48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7BE9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B19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678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2026/5/12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3683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0BD2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尹以娟</w:t>
            </w:r>
          </w:p>
        </w:tc>
      </w:tr>
      <w:tr w14:paraId="6103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8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A4B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2E87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E78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99E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510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D4A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CD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C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19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CE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B1A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2026/5/13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4BD8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刘诚威</w:t>
            </w:r>
          </w:p>
        </w:tc>
      </w:tr>
      <w:tr w14:paraId="051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1E4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D13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4F6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</w:tr>
      <w:tr w14:paraId="7363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0616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614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C9A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66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308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E6B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0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0D9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2026/5/14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3683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77F1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刘诚威</w:t>
            </w:r>
          </w:p>
        </w:tc>
      </w:tr>
      <w:tr w14:paraId="7873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0C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635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102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推广策略与规划/推广效果评估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863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B0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D41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97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68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6794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07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2026/5/15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01B6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刘诚威</w:t>
            </w:r>
          </w:p>
        </w:tc>
      </w:tr>
      <w:tr w14:paraId="7FE4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3C6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90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3683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1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B0E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1DEF9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44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657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2026/5/16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2282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刘诚威</w:t>
            </w:r>
          </w:p>
        </w:tc>
      </w:tr>
      <w:tr w14:paraId="5954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6D3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E99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0A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1BF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bookmarkStart w:id="0" w:name="_GoBack"/>
            <w:bookmarkEnd w:id="0"/>
          </w:p>
        </w:tc>
        <w:tc>
          <w:tcPr>
            <w:tcW w:w="1641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52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866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00F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5FF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1B0C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C1599"/>
    <w:rsid w:val="37D84D65"/>
    <w:rsid w:val="3D593509"/>
    <w:rsid w:val="410F441A"/>
    <w:rsid w:val="56414FA5"/>
    <w:rsid w:val="595910F3"/>
    <w:rsid w:val="5BDC2581"/>
    <w:rsid w:val="79B5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834</Characters>
  <Lines>0</Lines>
  <Paragraphs>0</Paragraphs>
  <TotalTime>0</TotalTime>
  <ScaleCrop>false</ScaleCrop>
  <LinksUpToDate>false</LinksUpToDate>
  <CharactersWithSpaces>839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山海</cp:lastModifiedBy>
  <dcterms:modified xsi:type="dcterms:W3CDTF">2026-05-09T05:43:41Z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eyJoZGlkIjoiZDEyNzJmMDcxN2RmMmEyNWJjMzg0YzViMTM4MjcxYzkiLCJ1c2VySWQiOiIxNzIyMzUwMDI2In0=</vt:lpwstr>
  </property>
  <property fmtid="{D5CDD505-2E9C-101B-9397-08002B2CF9AE}" pid="4" name="ICV">
    <vt:lpwstr>1DECECDE9D014A518D455CE6F098D95D_13</vt:lpwstr>
  </property>
</Properties>
</file>