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FCCD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color w:val="auto"/>
          <w:sz w:val="44"/>
          <w:szCs w:val="44"/>
          <w:lang w:eastAsia="zh-CN"/>
        </w:rPr>
      </w:pPr>
    </w:p>
    <w:p w14:paraId="3509BBE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color w:val="auto"/>
          <w:sz w:val="44"/>
          <w:szCs w:val="44"/>
          <w:lang w:eastAsia="zh-CN"/>
        </w:rPr>
      </w:pPr>
    </w:p>
    <w:p w14:paraId="56ADE88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color w:val="auto"/>
          <w:sz w:val="44"/>
          <w:szCs w:val="44"/>
          <w:lang w:eastAsia="zh-CN"/>
        </w:rPr>
      </w:pPr>
    </w:p>
    <w:p w14:paraId="56FBA055">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方正小标宋简体" w:cs="Times New Roman"/>
          <w:color w:val="auto"/>
          <w:sz w:val="44"/>
          <w:szCs w:val="44"/>
          <w:lang w:eastAsia="zh-CN"/>
        </w:rPr>
      </w:pPr>
      <w:r>
        <w:rPr>
          <w:rFonts w:hint="eastAsia" w:ascii="仿宋" w:hAnsi="仿宋" w:eastAsia="仿宋" w:cs="仿宋"/>
          <w:color w:val="auto"/>
          <w:sz w:val="32"/>
          <w:szCs w:val="32"/>
          <w:lang w:val="en-US" w:eastAsia="zh-CN"/>
        </w:rPr>
        <w:t>岳人社函〔2025〕32号</w:t>
      </w:r>
    </w:p>
    <w:p w14:paraId="33EE4FC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p>
    <w:p w14:paraId="1EC6D07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岳阳市人力资源和社会保障局</w:t>
      </w:r>
    </w:p>
    <w:p w14:paraId="626D3528">
      <w:pPr>
        <w:keepNext w:val="0"/>
        <w:keepLines w:val="0"/>
        <w:pageBreakBefore w:val="0"/>
        <w:kinsoku/>
        <w:overflowPunct/>
        <w:topLinePunct w:val="0"/>
        <w:bidi w:val="0"/>
        <w:spacing w:line="600" w:lineRule="exact"/>
        <w:ind w:left="0" w:leftChars="0"/>
        <w:jc w:val="center"/>
        <w:textAlignment w:val="auto"/>
        <w:rPr>
          <w:rFonts w:hint="default" w:ascii="Times New Roman" w:hAnsi="Times New Roman"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lang w:eastAsia="zh-CN"/>
        </w:rPr>
        <w:t>关于印发《</w:t>
      </w:r>
      <w:r>
        <w:rPr>
          <w:rFonts w:hint="default" w:ascii="Times New Roman" w:hAnsi="Times New Roman" w:eastAsia="方正小标宋简体" w:cs="Times New Roman"/>
          <w:color w:val="auto"/>
          <w:sz w:val="44"/>
          <w:szCs w:val="44"/>
        </w:rPr>
        <w:t>岳阳市青年就业见习管理</w:t>
      </w:r>
    </w:p>
    <w:p w14:paraId="2398F512">
      <w:pPr>
        <w:keepNext w:val="0"/>
        <w:keepLines w:val="0"/>
        <w:pageBreakBefore w:val="0"/>
        <w:kinsoku/>
        <w:overflowPunct/>
        <w:topLinePunct w:val="0"/>
        <w:bidi w:val="0"/>
        <w:spacing w:line="600" w:lineRule="exact"/>
        <w:ind w:left="0" w:leftChars="0"/>
        <w:jc w:val="center"/>
        <w:textAlignment w:val="auto"/>
        <w:rPr>
          <w:rFonts w:hint="eastAsia" w:ascii="方正小标宋简体" w:hAnsi="方正小标宋简体" w:eastAsia="方正小标宋简体" w:cs="方正小标宋简体"/>
          <w:color w:val="auto"/>
          <w:sz w:val="44"/>
          <w:szCs w:val="44"/>
          <w:lang w:eastAsia="zh-CN"/>
        </w:rPr>
      </w:pPr>
      <w:r>
        <w:rPr>
          <w:rFonts w:hint="default" w:ascii="Times New Roman" w:hAnsi="Times New Roman" w:eastAsia="方正小标宋简体" w:cs="Times New Roman"/>
          <w:color w:val="auto"/>
          <w:sz w:val="44"/>
          <w:szCs w:val="44"/>
        </w:rPr>
        <w:t>工作</w:t>
      </w:r>
      <w:r>
        <w:rPr>
          <w:rFonts w:hint="eastAsia" w:ascii="Times New Roman" w:hAnsi="Times New Roman" w:eastAsia="方正小标宋简体" w:cs="Times New Roman"/>
          <w:color w:val="auto"/>
          <w:sz w:val="44"/>
          <w:szCs w:val="44"/>
          <w:lang w:val="en-US" w:eastAsia="zh-CN"/>
        </w:rPr>
        <w:t>细则</w:t>
      </w:r>
      <w:r>
        <w:rPr>
          <w:rFonts w:hint="eastAsia" w:ascii="方正小标宋简体" w:hAnsi="方正小标宋简体" w:eastAsia="方正小标宋简体" w:cs="方正小标宋简体"/>
          <w:color w:val="auto"/>
          <w:sz w:val="44"/>
          <w:szCs w:val="44"/>
          <w:lang w:eastAsia="zh-CN"/>
        </w:rPr>
        <w:t>》的通知</w:t>
      </w:r>
    </w:p>
    <w:p w14:paraId="31F7165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color w:val="auto"/>
          <w:sz w:val="32"/>
          <w:szCs w:val="32"/>
          <w:lang w:eastAsia="zh-CN"/>
        </w:rPr>
      </w:pPr>
    </w:p>
    <w:p w14:paraId="5F1BF6F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各县市区人力资源和社会保障局，</w:t>
      </w:r>
      <w:r>
        <w:rPr>
          <w:rFonts w:hint="eastAsia" w:ascii="仿宋_GB2312" w:hAnsi="仿宋_GB2312" w:eastAsia="仿宋_GB2312" w:cs="仿宋_GB2312"/>
          <w:color w:val="auto"/>
          <w:sz w:val="32"/>
          <w:szCs w:val="32"/>
          <w:lang w:val="en-US" w:eastAsia="zh-CN"/>
        </w:rPr>
        <w:t>各有关企事业单位、社会组织</w:t>
      </w:r>
      <w:r>
        <w:rPr>
          <w:rFonts w:hint="eastAsia" w:ascii="仿宋_GB2312" w:hAnsi="仿宋_GB2312" w:eastAsia="仿宋_GB2312" w:cs="仿宋_GB2312"/>
          <w:color w:val="auto"/>
          <w:sz w:val="32"/>
          <w:szCs w:val="32"/>
          <w:lang w:eastAsia="zh-CN"/>
        </w:rPr>
        <w:t>：</w:t>
      </w:r>
    </w:p>
    <w:p w14:paraId="5CF0E6C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现将《</w:t>
      </w:r>
      <w:r>
        <w:rPr>
          <w:rFonts w:hint="eastAsia" w:ascii="仿宋_GB2312" w:hAnsi="仿宋_GB2312" w:eastAsia="仿宋_GB2312" w:cs="仿宋_GB2312"/>
          <w:color w:val="auto"/>
          <w:sz w:val="32"/>
          <w:szCs w:val="32"/>
          <w:lang w:eastAsia="zh-CN"/>
        </w:rPr>
        <w:t>岳阳市青年就业见习管理工作细则</w:t>
      </w:r>
      <w:r>
        <w:rPr>
          <w:rFonts w:hint="eastAsia" w:ascii="仿宋_GB2312" w:hAnsi="仿宋_GB2312" w:eastAsia="仿宋_GB2312" w:cs="仿宋_GB2312"/>
          <w:color w:val="auto"/>
          <w:sz w:val="32"/>
          <w:szCs w:val="32"/>
          <w:lang w:val="en-US" w:eastAsia="zh-CN"/>
        </w:rPr>
        <w:t>》印发给你们，请遵照执行。</w:t>
      </w:r>
    </w:p>
    <w:p w14:paraId="2C111402">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auto"/>
          <w:sz w:val="32"/>
          <w:szCs w:val="32"/>
          <w:lang w:val="en-US" w:eastAsia="zh-CN"/>
        </w:rPr>
      </w:pPr>
    </w:p>
    <w:p w14:paraId="530D64DB">
      <w:pPr>
        <w:keepNext w:val="0"/>
        <w:keepLines w:val="0"/>
        <w:pageBreakBefore w:val="0"/>
        <w:widowControl w:val="0"/>
        <w:kinsoku/>
        <w:wordWrap/>
        <w:overflowPunct/>
        <w:topLinePunct w:val="0"/>
        <w:autoSpaceDE/>
        <w:autoSpaceDN/>
        <w:bidi w:val="0"/>
        <w:adjustRightInd/>
        <w:snapToGrid/>
        <w:spacing w:line="600" w:lineRule="exact"/>
        <w:ind w:firstLine="64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岳阳市人力资源和社会保障局</w:t>
      </w:r>
    </w:p>
    <w:p w14:paraId="2AF7AE12">
      <w:pPr>
        <w:keepNext w:val="0"/>
        <w:keepLines w:val="0"/>
        <w:pageBreakBefore w:val="0"/>
        <w:widowControl w:val="0"/>
        <w:kinsoku/>
        <w:wordWrap/>
        <w:overflowPunct/>
        <w:topLinePunct w:val="0"/>
        <w:autoSpaceDE/>
        <w:autoSpaceDN/>
        <w:bidi w:val="0"/>
        <w:adjustRightInd/>
        <w:snapToGrid/>
        <w:spacing w:line="600" w:lineRule="exact"/>
        <w:ind w:firstLine="64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2025</w:t>
      </w:r>
      <w:r>
        <w:rPr>
          <w:rFonts w:hint="eastAsia" w:ascii="仿宋_GB2312" w:hAnsi="仿宋_GB2312" w:eastAsia="仿宋_GB2312" w:cs="仿宋_GB2312"/>
          <w:color w:val="auto"/>
          <w:sz w:val="32"/>
          <w:szCs w:val="32"/>
          <w:lang w:val="en-US" w:eastAsia="zh-CN"/>
        </w:rPr>
        <w:t>年6月12日</w:t>
      </w:r>
    </w:p>
    <w:p w14:paraId="0B5D13D2">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color w:val="auto"/>
          <w:sz w:val="32"/>
          <w:szCs w:val="32"/>
        </w:rPr>
      </w:pPr>
    </w:p>
    <w:p w14:paraId="5A689613">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color w:val="auto"/>
          <w:sz w:val="32"/>
          <w:szCs w:val="32"/>
        </w:rPr>
      </w:pPr>
    </w:p>
    <w:p w14:paraId="0D777868">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color w:val="auto"/>
          <w:sz w:val="32"/>
          <w:szCs w:val="32"/>
        </w:rPr>
      </w:pPr>
    </w:p>
    <w:p w14:paraId="642E198B">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color w:val="auto"/>
          <w:sz w:val="32"/>
          <w:szCs w:val="32"/>
        </w:rPr>
      </w:pPr>
    </w:p>
    <w:p w14:paraId="4E48060F">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color w:val="auto"/>
          <w:sz w:val="32"/>
          <w:szCs w:val="32"/>
        </w:rPr>
      </w:pPr>
    </w:p>
    <w:p w14:paraId="1F92C2F9">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color w:val="auto"/>
          <w:sz w:val="32"/>
          <w:szCs w:val="32"/>
        </w:rPr>
      </w:pPr>
    </w:p>
    <w:p w14:paraId="7F7E115A">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p>
    <w:p w14:paraId="3528AF1C">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p>
    <w:p w14:paraId="7B9EFD99">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rPr>
        <w:t>岳阳市青年就业见习管理工作</w:t>
      </w:r>
      <w:r>
        <w:rPr>
          <w:rFonts w:hint="eastAsia" w:ascii="Times New Roman" w:hAnsi="Times New Roman" w:eastAsia="方正小标宋简体" w:cs="Times New Roman"/>
          <w:color w:val="auto"/>
          <w:sz w:val="44"/>
          <w:szCs w:val="44"/>
          <w:lang w:val="en-US" w:eastAsia="zh-CN"/>
        </w:rPr>
        <w:t>细则</w:t>
      </w:r>
    </w:p>
    <w:p w14:paraId="35F4CF02">
      <w:pPr>
        <w:keepNext w:val="0"/>
        <w:keepLines w:val="0"/>
        <w:pageBreakBefore w:val="0"/>
        <w:kinsoku/>
        <w:wordWrap/>
        <w:overflowPunct/>
        <w:topLinePunct w:val="0"/>
        <w:autoSpaceDE/>
        <w:autoSpaceDN/>
        <w:bidi w:val="0"/>
        <w:adjustRightInd/>
        <w:snapToGrid/>
        <w:spacing w:line="600" w:lineRule="exact"/>
        <w:ind w:left="0" w:leftChars="0" w:firstLine="4400" w:firstLineChars="1000"/>
        <w:jc w:val="both"/>
        <w:textAlignment w:val="auto"/>
        <w:rPr>
          <w:rFonts w:hint="default" w:ascii="Times New Roman" w:hAnsi="Times New Roman" w:eastAsia="方正小标宋简体" w:cs="Times New Roman"/>
          <w:color w:val="auto"/>
          <w:sz w:val="44"/>
          <w:szCs w:val="44"/>
        </w:rPr>
      </w:pPr>
    </w:p>
    <w:p w14:paraId="008EF77F">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color w:val="auto"/>
          <w:sz w:val="44"/>
          <w:szCs w:val="44"/>
        </w:rPr>
      </w:pPr>
      <w:r>
        <w:rPr>
          <w:rFonts w:hint="default" w:ascii="Times New Roman" w:hAnsi="Times New Roman" w:eastAsia="黑体" w:cs="Times New Roman"/>
          <w:color w:val="auto"/>
          <w:kern w:val="0"/>
          <w:sz w:val="32"/>
          <w:szCs w:val="32"/>
        </w:rPr>
        <w:t>第一章　总</w:t>
      </w:r>
      <w:r>
        <w:rPr>
          <w:rFonts w:hint="default" w:ascii="Times New Roman" w:hAnsi="Times New Roman" w:eastAsia="黑体" w:cs="Times New Roman"/>
          <w:color w:val="auto"/>
          <w:kern w:val="0"/>
          <w:sz w:val="32"/>
          <w:szCs w:val="32"/>
          <w:lang w:val="en-US" w:eastAsia="zh-CN"/>
        </w:rPr>
        <w:t xml:space="preserve">  </w:t>
      </w:r>
      <w:r>
        <w:rPr>
          <w:rFonts w:hint="default" w:ascii="Times New Roman" w:hAnsi="Times New Roman" w:eastAsia="黑体" w:cs="Times New Roman"/>
          <w:color w:val="auto"/>
          <w:kern w:val="0"/>
          <w:sz w:val="32"/>
          <w:szCs w:val="32"/>
        </w:rPr>
        <w:t>则</w:t>
      </w:r>
    </w:p>
    <w:p w14:paraId="4683020F">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b/>
          <w:color w:val="auto"/>
          <w:kern w:val="0"/>
          <w:sz w:val="32"/>
          <w:szCs w:val="32"/>
        </w:rPr>
        <w:t>第一条</w:t>
      </w:r>
      <w:r>
        <w:rPr>
          <w:rFonts w:hint="eastAsia" w:ascii="Times New Roman" w:hAnsi="Times New Roman" w:eastAsia="楷体" w:cs="Times New Roman"/>
          <w:b/>
          <w:color w:val="auto"/>
          <w:kern w:val="0"/>
          <w:sz w:val="32"/>
          <w:szCs w:val="32"/>
          <w:lang w:val="en-US" w:eastAsia="zh-CN"/>
        </w:rPr>
        <w:t xml:space="preserve">  </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全面助力高校毕业生提升就业能力，</w:t>
      </w:r>
      <w:r>
        <w:rPr>
          <w:rFonts w:hint="eastAsia" w:ascii="仿宋_GB2312" w:hAnsi="仿宋_GB2312" w:eastAsia="仿宋_GB2312" w:cs="仿宋_GB2312"/>
          <w:color w:val="auto"/>
          <w:sz w:val="32"/>
          <w:szCs w:val="32"/>
        </w:rPr>
        <w:t>进一步做好我市青年</w:t>
      </w:r>
      <w:r>
        <w:rPr>
          <w:rFonts w:hint="eastAsia" w:ascii="仿宋_GB2312" w:hAnsi="仿宋_GB2312" w:eastAsia="仿宋_GB2312" w:cs="仿宋_GB2312"/>
          <w:color w:val="auto"/>
          <w:sz w:val="32"/>
          <w:szCs w:val="32"/>
          <w:lang w:val="en-US" w:eastAsia="zh-CN"/>
        </w:rPr>
        <w:t>就业</w:t>
      </w:r>
      <w:r>
        <w:rPr>
          <w:rFonts w:hint="eastAsia" w:ascii="仿宋_GB2312" w:hAnsi="仿宋_GB2312" w:eastAsia="仿宋_GB2312" w:cs="仿宋_GB2312"/>
          <w:color w:val="auto"/>
          <w:sz w:val="32"/>
          <w:szCs w:val="32"/>
        </w:rPr>
        <w:t>见习工作，根据</w:t>
      </w:r>
      <w:r>
        <w:rPr>
          <w:rFonts w:hint="eastAsia" w:ascii="仿宋_GB2312" w:hAnsi="仿宋_GB2312" w:eastAsia="仿宋_GB2312" w:cs="仿宋_GB2312"/>
          <w:color w:val="auto"/>
          <w:sz w:val="32"/>
          <w:szCs w:val="32"/>
          <w:highlight w:val="none"/>
        </w:rPr>
        <w:t>湖南省人力资源</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社会保障厅</w:t>
      </w:r>
      <w:r>
        <w:rPr>
          <w:rFonts w:hint="eastAsia" w:ascii="仿宋_GB2312" w:hAnsi="仿宋_GB2312" w:eastAsia="仿宋_GB2312" w:cs="仿宋_GB2312"/>
          <w:color w:val="auto"/>
          <w:sz w:val="32"/>
          <w:szCs w:val="32"/>
          <w:highlight w:val="none"/>
          <w:lang w:eastAsia="zh-CN"/>
        </w:rPr>
        <w:t>、湖南省教育厅</w:t>
      </w:r>
      <w:r>
        <w:rPr>
          <w:rFonts w:hint="eastAsia" w:ascii="仿宋_GB2312" w:hAnsi="仿宋_GB2312" w:eastAsia="仿宋_GB2312" w:cs="仿宋_GB2312"/>
          <w:color w:val="auto"/>
          <w:sz w:val="32"/>
          <w:szCs w:val="32"/>
          <w:highlight w:val="none"/>
          <w:lang w:val="en-US" w:eastAsia="zh-CN"/>
        </w:rPr>
        <w:t>、湖南省科学技术厅、湖南省工业和信息化厅等10部门联合印发《关于进一步推进实施就业见习岗位募集计划的通知</w:t>
      </w:r>
      <w:r>
        <w:rPr>
          <w:rFonts w:hint="eastAsia" w:ascii="仿宋_GB2312" w:hAnsi="仿宋_GB2312" w:eastAsia="仿宋_GB2312" w:cs="仿宋_GB2312"/>
          <w:color w:val="auto"/>
          <w:sz w:val="32"/>
          <w:szCs w:val="32"/>
          <w:highlight w:val="none"/>
        </w:rPr>
        <w:t>》（湘人社</w:t>
      </w:r>
      <w:r>
        <w:rPr>
          <w:rFonts w:hint="eastAsia" w:ascii="仿宋_GB2312" w:hAnsi="仿宋_GB2312" w:eastAsia="仿宋_GB2312" w:cs="仿宋_GB2312"/>
          <w:color w:val="auto"/>
          <w:sz w:val="32"/>
          <w:szCs w:val="32"/>
          <w:highlight w:val="none"/>
          <w:lang w:eastAsia="zh-CN"/>
        </w:rPr>
        <w:t>规</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sz w:val="32"/>
          <w:szCs w:val="32"/>
          <w:highlight w:val="none"/>
          <w:lang w:val="en-US" w:eastAsia="zh-CN"/>
        </w:rPr>
        <w:t>和湖南省财政厅、湖南省人力资源和社会保障厅印发《关于印发&lt;湖南省就业补助资金管理办法&gt;的通知》(</w:t>
      </w:r>
      <w:r>
        <w:rPr>
          <w:rFonts w:hint="eastAsia" w:ascii="仿宋_GB2312" w:hAnsi="仿宋_GB2312" w:eastAsia="仿宋_GB2312" w:cs="仿宋_GB2312"/>
          <w:color w:val="auto"/>
          <w:sz w:val="32"/>
          <w:szCs w:val="32"/>
          <w:highlight w:val="none"/>
        </w:rPr>
        <w:t>湘</w:t>
      </w:r>
      <w:r>
        <w:rPr>
          <w:rFonts w:hint="eastAsia" w:ascii="仿宋_GB2312" w:hAnsi="仿宋_GB2312" w:eastAsia="仿宋_GB2312" w:cs="仿宋_GB2312"/>
          <w:color w:val="auto"/>
          <w:sz w:val="32"/>
          <w:szCs w:val="32"/>
          <w:highlight w:val="none"/>
          <w:lang w:eastAsia="zh-CN"/>
        </w:rPr>
        <w:t>财社</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33</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sz w:val="32"/>
          <w:szCs w:val="32"/>
        </w:rPr>
        <w:t>精神，</w:t>
      </w:r>
      <w:r>
        <w:rPr>
          <w:rFonts w:hint="eastAsia" w:ascii="仿宋_GB2312" w:hAnsi="仿宋_GB2312" w:eastAsia="仿宋_GB2312" w:cs="仿宋_GB2312"/>
          <w:color w:val="auto"/>
          <w:sz w:val="32"/>
          <w:szCs w:val="32"/>
          <w:lang w:eastAsia="zh-CN"/>
        </w:rPr>
        <w:t>结合我市实际，</w:t>
      </w:r>
      <w:r>
        <w:rPr>
          <w:rFonts w:hint="eastAsia" w:ascii="仿宋_GB2312" w:hAnsi="仿宋_GB2312" w:eastAsia="仿宋_GB2312" w:cs="仿宋_GB2312"/>
          <w:color w:val="auto"/>
          <w:sz w:val="32"/>
          <w:szCs w:val="32"/>
        </w:rPr>
        <w:t>特制订本</w:t>
      </w:r>
      <w:r>
        <w:rPr>
          <w:rFonts w:hint="eastAsia" w:ascii="仿宋_GB2312" w:hAnsi="仿宋_GB2312" w:eastAsia="仿宋_GB2312" w:cs="仿宋_GB2312"/>
          <w:color w:val="auto"/>
          <w:sz w:val="32"/>
          <w:szCs w:val="32"/>
          <w:lang w:val="en-US" w:eastAsia="zh-CN"/>
        </w:rPr>
        <w:t>细则</w:t>
      </w:r>
      <w:r>
        <w:rPr>
          <w:rFonts w:hint="eastAsia" w:ascii="仿宋_GB2312" w:hAnsi="仿宋_GB2312" w:eastAsia="仿宋_GB2312" w:cs="仿宋_GB2312"/>
          <w:color w:val="auto"/>
          <w:sz w:val="32"/>
          <w:szCs w:val="32"/>
        </w:rPr>
        <w:t>。</w:t>
      </w:r>
    </w:p>
    <w:p w14:paraId="5E0C0F25">
      <w:pPr>
        <w:keepNext w:val="0"/>
        <w:keepLines w:val="0"/>
        <w:pageBreakBefore w:val="0"/>
        <w:widowControl/>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黑体" w:cs="Times New Roman"/>
          <w:color w:val="auto"/>
          <w:kern w:val="0"/>
          <w:sz w:val="32"/>
          <w:szCs w:val="32"/>
        </w:rPr>
      </w:pPr>
    </w:p>
    <w:p w14:paraId="463E4F2F">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第二章　见习</w:t>
      </w:r>
      <w:r>
        <w:rPr>
          <w:rFonts w:hint="eastAsia" w:ascii="Times New Roman" w:hAnsi="Times New Roman" w:eastAsia="黑体" w:cs="Times New Roman"/>
          <w:color w:val="auto"/>
          <w:kern w:val="0"/>
          <w:sz w:val="32"/>
          <w:szCs w:val="32"/>
          <w:lang w:eastAsia="zh-CN"/>
        </w:rPr>
        <w:t>单位</w:t>
      </w:r>
      <w:r>
        <w:rPr>
          <w:rFonts w:hint="default" w:ascii="Times New Roman" w:hAnsi="Times New Roman" w:eastAsia="黑体" w:cs="Times New Roman"/>
          <w:color w:val="auto"/>
          <w:kern w:val="0"/>
          <w:sz w:val="32"/>
          <w:szCs w:val="32"/>
        </w:rPr>
        <w:t>管理</w:t>
      </w:r>
    </w:p>
    <w:p w14:paraId="6D742AF4">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 w:cs="Times New Roman"/>
          <w:b/>
          <w:color w:val="auto"/>
          <w:kern w:val="0"/>
          <w:sz w:val="32"/>
          <w:szCs w:val="32"/>
        </w:rPr>
        <w:t>第二条</w:t>
      </w:r>
      <w:r>
        <w:rPr>
          <w:rFonts w:hint="eastAsia" w:ascii="Times New Roman" w:hAnsi="Times New Roman" w:eastAsia="楷体" w:cs="Times New Roman"/>
          <w:b/>
          <w:color w:val="auto"/>
          <w:kern w:val="0"/>
          <w:sz w:val="32"/>
          <w:szCs w:val="32"/>
          <w:lang w:val="en-US" w:eastAsia="zh-CN"/>
        </w:rPr>
        <w:t xml:space="preserve">  </w:t>
      </w:r>
      <w:r>
        <w:rPr>
          <w:rFonts w:hint="default" w:ascii="Times New Roman" w:hAnsi="Times New Roman" w:eastAsia="仿宋_GB2312" w:cs="Times New Roman"/>
          <w:color w:val="auto"/>
          <w:sz w:val="32"/>
          <w:szCs w:val="32"/>
        </w:rPr>
        <w:t>企事业单位、社会组织可按规定申请成为见习</w:t>
      </w:r>
      <w:r>
        <w:rPr>
          <w:rFonts w:hint="eastAsia" w:ascii="Times New Roman" w:hAnsi="Times New Roman" w:eastAsia="仿宋_GB2312" w:cs="Times New Roman"/>
          <w:color w:val="auto"/>
          <w:sz w:val="32"/>
          <w:szCs w:val="32"/>
          <w:lang w:eastAsia="zh-CN"/>
        </w:rPr>
        <w:t>单位，申请单位应符合以下条件</w:t>
      </w:r>
      <w:r>
        <w:rPr>
          <w:rFonts w:hint="default" w:ascii="Times New Roman" w:hAnsi="Times New Roman" w:eastAsia="仿宋_GB2312" w:cs="Times New Roman"/>
          <w:color w:val="auto"/>
          <w:sz w:val="32"/>
          <w:szCs w:val="32"/>
          <w:lang w:eastAsia="zh-CN"/>
        </w:rPr>
        <w:t>：</w:t>
      </w:r>
    </w:p>
    <w:p w14:paraId="683C1B37">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eastAsia="zh-CN"/>
        </w:rPr>
        <w:t>）</w:t>
      </w:r>
      <w:r>
        <w:rPr>
          <w:rFonts w:hint="default" w:ascii="仿宋_GB2312" w:hAnsi="仿宋_GB2312" w:eastAsia="仿宋_GB2312" w:cs="仿宋_GB2312"/>
          <w:color w:val="auto"/>
          <w:sz w:val="32"/>
          <w:szCs w:val="32"/>
          <w:highlight w:val="none"/>
          <w:lang w:val="en-US" w:eastAsia="zh-CN"/>
        </w:rPr>
        <w:t>在我市行政区域内依法登记、注册并正常经营</w:t>
      </w:r>
      <w:r>
        <w:rPr>
          <w:rFonts w:hint="eastAsia"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企事业单位</w:t>
      </w:r>
      <w:r>
        <w:rPr>
          <w:rFonts w:hint="eastAsia"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rPr>
        <w:t>在民政</w:t>
      </w:r>
      <w:r>
        <w:rPr>
          <w:rFonts w:hint="eastAsia"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rPr>
        <w:t>部门登记备案的社会组织；</w:t>
      </w:r>
    </w:p>
    <w:p w14:paraId="10DE265A">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合法经营、</w:t>
      </w:r>
      <w:r>
        <w:rPr>
          <w:rFonts w:hint="default" w:ascii="Times New Roman" w:hAnsi="Times New Roman" w:eastAsia="仿宋_GB2312" w:cs="Times New Roman"/>
          <w:color w:val="auto"/>
          <w:sz w:val="32"/>
          <w:szCs w:val="32"/>
        </w:rPr>
        <w:t>社会信</w:t>
      </w:r>
      <w:r>
        <w:rPr>
          <w:rFonts w:hint="eastAsia" w:ascii="Times New Roman" w:hAnsi="Times New Roman" w:eastAsia="仿宋_GB2312" w:cs="Times New Roman"/>
          <w:color w:val="auto"/>
          <w:sz w:val="32"/>
          <w:szCs w:val="32"/>
          <w:lang w:eastAsia="zh-CN"/>
        </w:rPr>
        <w:t>用</w:t>
      </w:r>
      <w:r>
        <w:rPr>
          <w:rFonts w:hint="default" w:ascii="Times New Roman" w:hAnsi="Times New Roman" w:eastAsia="仿宋_GB2312" w:cs="Times New Roman"/>
          <w:color w:val="auto"/>
          <w:sz w:val="32"/>
          <w:szCs w:val="32"/>
        </w:rPr>
        <w:t>良好，愿意积极参与青年</w:t>
      </w:r>
      <w:r>
        <w:rPr>
          <w:rFonts w:hint="eastAsia" w:ascii="Times New Roman" w:hAnsi="Times New Roman" w:eastAsia="仿宋_GB2312" w:cs="Times New Roman"/>
          <w:color w:val="auto"/>
          <w:sz w:val="32"/>
          <w:szCs w:val="32"/>
          <w:lang w:eastAsia="zh-CN"/>
        </w:rPr>
        <w:t>就业</w:t>
      </w:r>
      <w:r>
        <w:rPr>
          <w:rFonts w:hint="default" w:ascii="Times New Roman" w:hAnsi="Times New Roman" w:eastAsia="仿宋_GB2312" w:cs="Times New Roman"/>
          <w:color w:val="auto"/>
          <w:sz w:val="32"/>
          <w:szCs w:val="32"/>
        </w:rPr>
        <w:t>见习工作；</w:t>
      </w:r>
    </w:p>
    <w:p w14:paraId="2F1B44A0">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具有独立法人资格，</w:t>
      </w:r>
      <w:r>
        <w:rPr>
          <w:rFonts w:hint="default" w:ascii="Times New Roman" w:hAnsi="Times New Roman" w:eastAsia="仿宋_GB2312" w:cs="Times New Roman"/>
          <w:color w:val="auto"/>
          <w:sz w:val="32"/>
          <w:szCs w:val="32"/>
        </w:rPr>
        <w:t>具备规范的管理制度</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财务</w:t>
      </w:r>
      <w:r>
        <w:rPr>
          <w:rFonts w:hint="default" w:ascii="Times New Roman" w:hAnsi="Times New Roman" w:eastAsia="仿宋_GB2312" w:cs="Times New Roman"/>
          <w:color w:val="auto"/>
          <w:sz w:val="32"/>
          <w:szCs w:val="32"/>
        </w:rPr>
        <w:t>凭证齐全</w:t>
      </w:r>
      <w:r>
        <w:rPr>
          <w:rFonts w:hint="default" w:ascii="Times New Roman" w:hAnsi="Times New Roman" w:eastAsia="仿宋_GB2312" w:cs="Times New Roman"/>
          <w:color w:val="auto"/>
          <w:sz w:val="32"/>
          <w:szCs w:val="32"/>
          <w:lang w:eastAsia="zh-CN"/>
        </w:rPr>
        <w:t>；</w:t>
      </w:r>
    </w:p>
    <w:p w14:paraId="01383802">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eastAsia="zh-CN"/>
        </w:rPr>
        <w:t>）具</w:t>
      </w:r>
      <w:r>
        <w:rPr>
          <w:rFonts w:hint="eastAsia" w:ascii="Times New Roman" w:hAnsi="Times New Roman" w:eastAsia="仿宋_GB2312" w:cs="Times New Roman"/>
          <w:color w:val="auto"/>
          <w:sz w:val="32"/>
          <w:szCs w:val="32"/>
          <w:lang w:eastAsia="zh-CN"/>
        </w:rPr>
        <w:t>备开展</w:t>
      </w:r>
      <w:r>
        <w:rPr>
          <w:rFonts w:hint="default" w:ascii="Times New Roman" w:hAnsi="Times New Roman" w:eastAsia="仿宋_GB2312" w:cs="Times New Roman"/>
          <w:color w:val="auto"/>
          <w:sz w:val="32"/>
          <w:szCs w:val="32"/>
        </w:rPr>
        <w:t>培训</w:t>
      </w:r>
      <w:r>
        <w:rPr>
          <w:rFonts w:hint="eastAsia" w:ascii="Times New Roman" w:hAnsi="Times New Roman" w:eastAsia="仿宋_GB2312" w:cs="Times New Roman"/>
          <w:color w:val="auto"/>
          <w:sz w:val="32"/>
          <w:szCs w:val="32"/>
          <w:lang w:eastAsia="zh-CN"/>
        </w:rPr>
        <w:t>活动的</w:t>
      </w:r>
      <w:r>
        <w:rPr>
          <w:rFonts w:hint="eastAsia" w:ascii="Times New Roman" w:hAnsi="Times New Roman" w:eastAsia="仿宋_GB2312" w:cs="Times New Roman"/>
          <w:color w:val="auto"/>
          <w:sz w:val="32"/>
          <w:szCs w:val="32"/>
          <w:lang w:val="en-US" w:eastAsia="zh-CN"/>
        </w:rPr>
        <w:t>场所</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配备专门的</w:t>
      </w:r>
      <w:r>
        <w:rPr>
          <w:rFonts w:hint="default" w:ascii="Times New Roman" w:hAnsi="Times New Roman" w:eastAsia="仿宋_GB2312" w:cs="Times New Roman"/>
          <w:color w:val="auto"/>
          <w:sz w:val="32"/>
          <w:szCs w:val="32"/>
        </w:rPr>
        <w:t>带教老师</w:t>
      </w:r>
      <w:r>
        <w:rPr>
          <w:rFonts w:hint="eastAsia" w:ascii="Times New Roman" w:hAnsi="Times New Roman" w:eastAsia="仿宋_GB2312" w:cs="Times New Roman"/>
          <w:color w:val="auto"/>
          <w:sz w:val="32"/>
          <w:szCs w:val="32"/>
          <w:lang w:eastAsia="zh-CN"/>
        </w:rPr>
        <w:t>且</w:t>
      </w:r>
      <w:r>
        <w:rPr>
          <w:rFonts w:hint="default" w:ascii="Times New Roman" w:hAnsi="Times New Roman" w:eastAsia="仿宋_GB2312" w:cs="Times New Roman"/>
          <w:color w:val="auto"/>
          <w:sz w:val="32"/>
          <w:szCs w:val="32"/>
        </w:rPr>
        <w:t>有一定的专业知识、技术水平，能够对见习人员进行有效的见习指导</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 xml:space="preserve"> </w:t>
      </w:r>
    </w:p>
    <w:p w14:paraId="388A8681">
      <w:pPr>
        <w:keepNext w:val="0"/>
        <w:keepLines w:val="0"/>
        <w:pageBreakBefore w:val="0"/>
        <w:widowControl/>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华文仿宋" w:cs="Times New Roman"/>
          <w:color w:val="auto"/>
          <w:kern w:val="0"/>
          <w:sz w:val="32"/>
          <w:szCs w:val="32"/>
        </w:rPr>
      </w:pPr>
      <w:r>
        <w:rPr>
          <w:rFonts w:hint="default" w:ascii="Times New Roman" w:hAnsi="Times New Roman" w:eastAsia="楷体" w:cs="Times New Roman"/>
          <w:b/>
          <w:color w:val="auto"/>
          <w:kern w:val="0"/>
          <w:sz w:val="32"/>
          <w:szCs w:val="32"/>
        </w:rPr>
        <w:t>第</w:t>
      </w:r>
      <w:r>
        <w:rPr>
          <w:rFonts w:hint="eastAsia" w:ascii="Times New Roman" w:hAnsi="Times New Roman" w:eastAsia="楷体" w:cs="Times New Roman"/>
          <w:b/>
          <w:color w:val="auto"/>
          <w:kern w:val="0"/>
          <w:sz w:val="32"/>
          <w:szCs w:val="32"/>
          <w:lang w:eastAsia="zh-CN"/>
        </w:rPr>
        <w:t>三</w:t>
      </w:r>
      <w:r>
        <w:rPr>
          <w:rFonts w:hint="default" w:ascii="Times New Roman" w:hAnsi="Times New Roman" w:eastAsia="楷体" w:cs="Times New Roman"/>
          <w:b/>
          <w:color w:val="auto"/>
          <w:kern w:val="0"/>
          <w:sz w:val="32"/>
          <w:szCs w:val="32"/>
        </w:rPr>
        <w:t>条</w:t>
      </w:r>
      <w:r>
        <w:rPr>
          <w:rFonts w:hint="eastAsia" w:ascii="Times New Roman" w:hAnsi="Times New Roman" w:eastAsia="楷体" w:cs="Times New Roman"/>
          <w:b/>
          <w:color w:val="auto"/>
          <w:kern w:val="0"/>
          <w:sz w:val="32"/>
          <w:szCs w:val="32"/>
          <w:lang w:val="en-US" w:eastAsia="zh-CN"/>
        </w:rPr>
        <w:t xml:space="preserve">  </w:t>
      </w:r>
      <w:r>
        <w:rPr>
          <w:rFonts w:hint="default" w:ascii="Times New Roman" w:hAnsi="Times New Roman" w:eastAsia="仿宋_GB2312" w:cs="Times New Roman"/>
          <w:color w:val="auto"/>
          <w:sz w:val="32"/>
          <w:szCs w:val="32"/>
        </w:rPr>
        <w:t>见习</w:t>
      </w:r>
      <w:r>
        <w:rPr>
          <w:rFonts w:hint="eastAsia"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职责包括以下内容：</w:t>
      </w:r>
    </w:p>
    <w:p w14:paraId="17AB9659">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为见习人员提供不低于当地最低工资标准的生活补助（</w:t>
      </w:r>
      <w:r>
        <w:rPr>
          <w:rFonts w:hint="eastAsia" w:ascii="Times New Roman" w:hAnsi="Times New Roman" w:eastAsia="仿宋_GB2312" w:cs="Times New Roman"/>
          <w:color w:val="auto"/>
          <w:sz w:val="32"/>
          <w:szCs w:val="32"/>
          <w:lang w:val="en-US" w:eastAsia="zh-CN"/>
        </w:rPr>
        <w:t>原则上每月足额发放至见习人员社会保障卡或银行卡）</w:t>
      </w:r>
      <w:r>
        <w:rPr>
          <w:rFonts w:hint="default" w:ascii="Times New Roman" w:hAnsi="Times New Roman" w:eastAsia="仿宋_GB2312" w:cs="Times New Roman"/>
          <w:color w:val="auto"/>
          <w:sz w:val="32"/>
          <w:szCs w:val="32"/>
        </w:rPr>
        <w:t>；</w:t>
      </w:r>
    </w:p>
    <w:p w14:paraId="3E373377">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为见习人员</w:t>
      </w:r>
      <w:r>
        <w:rPr>
          <w:rFonts w:hint="eastAsia" w:ascii="Times New Roman" w:hAnsi="Times New Roman" w:eastAsia="仿宋_GB2312" w:cs="Times New Roman"/>
          <w:color w:val="auto"/>
          <w:sz w:val="32"/>
          <w:szCs w:val="32"/>
          <w:lang w:val="en-US" w:eastAsia="zh-CN"/>
        </w:rPr>
        <w:t>及时</w:t>
      </w:r>
      <w:r>
        <w:rPr>
          <w:rFonts w:hint="default" w:ascii="Times New Roman" w:hAnsi="Times New Roman" w:eastAsia="仿宋_GB2312" w:cs="Times New Roman"/>
          <w:color w:val="auto"/>
          <w:sz w:val="32"/>
          <w:szCs w:val="32"/>
        </w:rPr>
        <w:t>办理人身意外伤害保险</w:t>
      </w:r>
      <w:r>
        <w:rPr>
          <w:rFonts w:hint="eastAsia" w:ascii="Times New Roman" w:hAnsi="Times New Roman" w:eastAsia="仿宋_GB2312" w:cs="Times New Roman"/>
          <w:color w:val="auto"/>
          <w:sz w:val="32"/>
          <w:szCs w:val="32"/>
          <w:lang w:eastAsia="zh-CN"/>
        </w:rPr>
        <w:t>，</w:t>
      </w:r>
      <w:r>
        <w:rPr>
          <w:rFonts w:ascii="仿宋_GB2312" w:hAnsi="宋体" w:eastAsia="仿宋_GB2312" w:cs="仿宋_GB2312"/>
          <w:color w:val="auto"/>
          <w:kern w:val="0"/>
          <w:sz w:val="31"/>
          <w:szCs w:val="31"/>
          <w:lang w:val="en-US" w:eastAsia="zh-CN" w:bidi="ar"/>
        </w:rPr>
        <w:t>有条件的见习</w:t>
      </w:r>
      <w:r>
        <w:rPr>
          <w:rFonts w:hint="eastAsia" w:ascii="仿宋_GB2312" w:hAnsi="宋体" w:eastAsia="仿宋_GB2312" w:cs="仿宋_GB2312"/>
          <w:color w:val="auto"/>
          <w:kern w:val="0"/>
          <w:sz w:val="31"/>
          <w:szCs w:val="31"/>
          <w:lang w:val="en-US" w:eastAsia="zh-CN" w:bidi="ar"/>
        </w:rPr>
        <w:t>单位可为见习人员购买商业医疗保险，提高见习保障水平；</w:t>
      </w:r>
    </w:p>
    <w:p w14:paraId="2B3A9D3C">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hAnsi="宋体" w:eastAsia="仿宋_GB2312" w:cs="仿宋_GB2312"/>
          <w:color w:val="auto"/>
          <w:kern w:val="0"/>
          <w:sz w:val="31"/>
          <w:szCs w:val="31"/>
          <w:lang w:val="en-US" w:eastAsia="zh-CN" w:bidi="ar"/>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见习开始前</w:t>
      </w:r>
      <w:r>
        <w:rPr>
          <w:rFonts w:ascii="仿宋_GB2312" w:hAnsi="宋体" w:eastAsia="仿宋_GB2312" w:cs="仿宋_GB2312"/>
          <w:color w:val="auto"/>
          <w:kern w:val="0"/>
          <w:sz w:val="31"/>
          <w:szCs w:val="31"/>
          <w:lang w:val="en-US" w:eastAsia="zh-CN" w:bidi="ar"/>
        </w:rPr>
        <w:t>与见习人员签订见习协议</w:t>
      </w:r>
      <w:r>
        <w:rPr>
          <w:rFonts w:hint="eastAsia" w:ascii="仿宋_GB2312" w:hAnsi="宋体" w:eastAsia="仿宋_GB2312" w:cs="仿宋_GB2312"/>
          <w:color w:val="auto"/>
          <w:kern w:val="0"/>
          <w:sz w:val="31"/>
          <w:szCs w:val="31"/>
          <w:lang w:val="en-US" w:eastAsia="zh-CN" w:bidi="ar"/>
        </w:rPr>
        <w:t>和承诺书</w:t>
      </w:r>
      <w:r>
        <w:rPr>
          <w:rFonts w:ascii="仿宋_GB2312" w:hAnsi="宋体" w:eastAsia="仿宋_GB2312" w:cs="仿宋_GB2312"/>
          <w:color w:val="auto"/>
          <w:kern w:val="0"/>
          <w:sz w:val="31"/>
          <w:szCs w:val="31"/>
          <w:lang w:val="en-US" w:eastAsia="zh-CN" w:bidi="ar"/>
        </w:rPr>
        <w:t>，确保见习活动规范有序</w:t>
      </w:r>
      <w:r>
        <w:rPr>
          <w:rFonts w:hint="default" w:ascii="仿宋_GB2312" w:hAnsi="宋体" w:eastAsia="仿宋_GB2312" w:cs="仿宋_GB2312"/>
          <w:color w:val="auto"/>
          <w:kern w:val="0"/>
          <w:sz w:val="31"/>
          <w:szCs w:val="31"/>
          <w:lang w:val="en-US" w:eastAsia="zh-CN" w:bidi="ar"/>
        </w:rPr>
        <w:t>；</w:t>
      </w:r>
    </w:p>
    <w:p w14:paraId="4B9AD201">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eastAsia="zh-CN"/>
        </w:rPr>
        <w:t>）建立带教制度，委派实践经验丰富、业务素质好、责任心强的技术或管理人员作为带教老师，帮助见习人员熟悉岗位内容、提升工作能力</w:t>
      </w:r>
      <w:r>
        <w:rPr>
          <w:rFonts w:hint="eastAsia" w:ascii="Times New Roman" w:hAnsi="Times New Roman" w:eastAsia="仿宋_GB2312" w:cs="Times New Roman"/>
          <w:color w:val="auto"/>
          <w:sz w:val="32"/>
          <w:szCs w:val="32"/>
          <w:lang w:eastAsia="zh-CN"/>
        </w:rPr>
        <w:t>；</w:t>
      </w:r>
    </w:p>
    <w:p w14:paraId="47C9B121">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使用</w:t>
      </w:r>
      <w:r>
        <w:rPr>
          <w:rFonts w:hint="eastAsia" w:ascii="Times New Roman" w:hAnsi="Times New Roman" w:eastAsia="仿宋_GB2312" w:cs="Times New Roman"/>
          <w:color w:val="auto"/>
          <w:sz w:val="32"/>
          <w:szCs w:val="32"/>
          <w:lang w:eastAsia="zh-CN"/>
        </w:rPr>
        <w:t>当地人力资源和社会保障部门经办机构</w:t>
      </w:r>
      <w:r>
        <w:rPr>
          <w:rFonts w:hint="default" w:ascii="Times New Roman" w:hAnsi="Times New Roman" w:eastAsia="仿宋_GB2312" w:cs="Times New Roman"/>
          <w:color w:val="auto"/>
          <w:sz w:val="32"/>
          <w:szCs w:val="32"/>
        </w:rPr>
        <w:t>指定的信息系统（以下简称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系统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）申办就业见习业务，包括见习</w:t>
      </w:r>
      <w:r>
        <w:rPr>
          <w:rFonts w:hint="eastAsia"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、见习岗位、</w:t>
      </w:r>
      <w:r>
        <w:rPr>
          <w:rFonts w:hint="eastAsia" w:ascii="Times New Roman" w:hAnsi="Times New Roman" w:eastAsia="仿宋_GB2312" w:cs="Times New Roman"/>
          <w:color w:val="auto"/>
          <w:sz w:val="32"/>
          <w:szCs w:val="32"/>
          <w:lang w:eastAsia="zh-CN"/>
        </w:rPr>
        <w:t>见习人员、</w:t>
      </w:r>
      <w:r>
        <w:rPr>
          <w:rFonts w:hint="default" w:ascii="Times New Roman" w:hAnsi="Times New Roman" w:eastAsia="仿宋_GB2312" w:cs="Times New Roman"/>
          <w:color w:val="auto"/>
          <w:sz w:val="32"/>
          <w:szCs w:val="32"/>
        </w:rPr>
        <w:t>见习补贴等</w:t>
      </w:r>
      <w:r>
        <w:rPr>
          <w:rFonts w:hint="eastAsia" w:ascii="Times New Roman" w:hAnsi="Times New Roman" w:eastAsia="仿宋_GB2312" w:cs="Times New Roman"/>
          <w:color w:val="auto"/>
          <w:sz w:val="32"/>
          <w:szCs w:val="32"/>
          <w:lang w:eastAsia="zh-CN"/>
        </w:rPr>
        <w:t>方面的申报</w:t>
      </w:r>
      <w:r>
        <w:rPr>
          <w:rFonts w:hint="default" w:ascii="Times New Roman" w:hAnsi="Times New Roman" w:eastAsia="仿宋_GB2312" w:cs="Times New Roman"/>
          <w:color w:val="auto"/>
          <w:sz w:val="32"/>
          <w:szCs w:val="32"/>
        </w:rPr>
        <w:t>，并在</w:t>
      </w:r>
      <w:r>
        <w:rPr>
          <w:rFonts w:hint="eastAsia" w:ascii="Times New Roman" w:hAnsi="Times New Roman" w:eastAsia="仿宋_GB2312" w:cs="Times New Roman"/>
          <w:color w:val="auto"/>
          <w:sz w:val="32"/>
          <w:szCs w:val="32"/>
          <w:lang w:val="en-US" w:eastAsia="zh-CN"/>
        </w:rPr>
        <w:t>见习</w:t>
      </w:r>
      <w:r>
        <w:rPr>
          <w:rFonts w:hint="default" w:ascii="Times New Roman" w:hAnsi="Times New Roman" w:eastAsia="仿宋_GB2312" w:cs="Times New Roman"/>
          <w:color w:val="auto"/>
          <w:sz w:val="32"/>
          <w:szCs w:val="32"/>
        </w:rPr>
        <w:t>单位、见习岗位、见习人员的状态或者信息发生变化时，及时对其维护更新；</w:t>
      </w:r>
    </w:p>
    <w:p w14:paraId="2A2755F6">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见习人员结束（包括提前结束和见习协议到期结束）或完成见习时，对见习人员进行就业见习鉴定。需要留用的见习人员，在系统进行留用登记后，规范签订劳动合同，及时缴纳社会保险；未留用的，在系统进行退岗登记</w:t>
      </w:r>
      <w:r>
        <w:rPr>
          <w:rFonts w:hint="eastAsia" w:ascii="Times New Roman" w:hAnsi="Times New Roman" w:eastAsia="仿宋_GB2312" w:cs="Times New Roman"/>
          <w:color w:val="auto"/>
          <w:sz w:val="32"/>
          <w:szCs w:val="32"/>
          <w:lang w:eastAsia="zh-CN"/>
        </w:rPr>
        <w:t>；</w:t>
      </w:r>
    </w:p>
    <w:p w14:paraId="4C764F2C">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见习</w:t>
      </w:r>
      <w:r>
        <w:rPr>
          <w:rFonts w:hint="eastAsia" w:ascii="Times New Roman" w:hAnsi="Times New Roman"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lang w:val="en-US" w:eastAsia="zh-CN"/>
        </w:rPr>
        <w:t>应对所有</w:t>
      </w:r>
      <w:r>
        <w:rPr>
          <w:rFonts w:hint="eastAsia" w:ascii="Times New Roman" w:hAnsi="Times New Roman" w:eastAsia="仿宋_GB2312" w:cs="Times New Roman"/>
          <w:color w:val="auto"/>
          <w:sz w:val="32"/>
          <w:szCs w:val="32"/>
          <w:lang w:val="en-US" w:eastAsia="zh-CN"/>
        </w:rPr>
        <w:t>相关</w:t>
      </w:r>
      <w:r>
        <w:rPr>
          <w:rFonts w:hint="default" w:ascii="Times New Roman" w:hAnsi="Times New Roman" w:eastAsia="仿宋_GB2312" w:cs="Times New Roman"/>
          <w:color w:val="auto"/>
          <w:sz w:val="32"/>
          <w:szCs w:val="32"/>
          <w:lang w:val="en-US" w:eastAsia="zh-CN"/>
        </w:rPr>
        <w:t>资料建立电子和纸质台账备查</w:t>
      </w:r>
      <w:r>
        <w:rPr>
          <w:rFonts w:hint="eastAsia" w:ascii="Times New Roman" w:hAnsi="Times New Roman" w:eastAsia="仿宋_GB2312" w:cs="Times New Roman"/>
          <w:color w:val="auto"/>
          <w:sz w:val="32"/>
          <w:szCs w:val="32"/>
          <w:lang w:val="en-US" w:eastAsia="zh-CN"/>
        </w:rPr>
        <w:t>，所有提供的资料需盖单位公章</w:t>
      </w:r>
      <w:r>
        <w:rPr>
          <w:rFonts w:hint="default" w:ascii="Times New Roman" w:hAnsi="Times New Roman" w:eastAsia="仿宋_GB2312" w:cs="Times New Roman"/>
          <w:color w:val="auto"/>
          <w:sz w:val="32"/>
          <w:szCs w:val="32"/>
        </w:rPr>
        <w:t>；</w:t>
      </w:r>
    </w:p>
    <w:p w14:paraId="497835C3">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八</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积极参与人社部门组织的招聘活动和</w:t>
      </w:r>
      <w:r>
        <w:rPr>
          <w:rFonts w:hint="eastAsia" w:ascii="Times New Roman" w:hAnsi="Times New Roman" w:eastAsia="仿宋_GB2312" w:cs="Times New Roman"/>
          <w:color w:val="auto"/>
          <w:sz w:val="32"/>
          <w:szCs w:val="32"/>
          <w:lang w:val="en-US" w:eastAsia="zh-CN"/>
        </w:rPr>
        <w:t>专项对接活动</w:t>
      </w:r>
      <w:r>
        <w:rPr>
          <w:rFonts w:hint="eastAsia" w:ascii="Times New Roman" w:hAnsi="Times New Roman" w:eastAsia="仿宋_GB2312" w:cs="Times New Roman"/>
          <w:color w:val="auto"/>
          <w:sz w:val="32"/>
          <w:szCs w:val="32"/>
          <w:lang w:eastAsia="zh-CN"/>
        </w:rPr>
        <w:t>；</w:t>
      </w:r>
    </w:p>
    <w:p w14:paraId="31CA9B08">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九</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自觉遵守就业见习相关政策规定的其他事项。</w:t>
      </w:r>
    </w:p>
    <w:p w14:paraId="19C9BDA4">
      <w:pPr>
        <w:keepNext w:val="0"/>
        <w:keepLines w:val="0"/>
        <w:pageBreakBefore w:val="0"/>
        <w:widowControl/>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华文仿宋" w:cs="Times New Roman"/>
          <w:color w:val="auto"/>
          <w:kern w:val="0"/>
          <w:sz w:val="32"/>
          <w:szCs w:val="32"/>
        </w:rPr>
      </w:pPr>
      <w:r>
        <w:rPr>
          <w:rFonts w:hint="default" w:ascii="Times New Roman" w:hAnsi="Times New Roman" w:eastAsia="楷体" w:cs="Times New Roman"/>
          <w:b/>
          <w:color w:val="auto"/>
          <w:kern w:val="0"/>
          <w:sz w:val="32"/>
          <w:szCs w:val="32"/>
        </w:rPr>
        <w:t>第</w:t>
      </w:r>
      <w:r>
        <w:rPr>
          <w:rFonts w:hint="eastAsia" w:ascii="Times New Roman" w:hAnsi="Times New Roman" w:eastAsia="楷体" w:cs="Times New Roman"/>
          <w:b/>
          <w:color w:val="auto"/>
          <w:kern w:val="0"/>
          <w:sz w:val="32"/>
          <w:szCs w:val="32"/>
          <w:lang w:eastAsia="zh-CN"/>
        </w:rPr>
        <w:t>四</w:t>
      </w:r>
      <w:r>
        <w:rPr>
          <w:rFonts w:hint="default" w:ascii="Times New Roman" w:hAnsi="Times New Roman" w:eastAsia="楷体" w:cs="Times New Roman"/>
          <w:b/>
          <w:color w:val="auto"/>
          <w:kern w:val="0"/>
          <w:sz w:val="32"/>
          <w:szCs w:val="32"/>
        </w:rPr>
        <w:t>条</w:t>
      </w:r>
      <w:r>
        <w:rPr>
          <w:rFonts w:hint="default" w:ascii="Times New Roman" w:hAnsi="Times New Roman" w:eastAsia="华文仿宋" w:cs="Times New Roman"/>
          <w:color w:val="auto"/>
          <w:kern w:val="0"/>
          <w:sz w:val="32"/>
          <w:szCs w:val="32"/>
        </w:rPr>
        <w:t xml:space="preserve"> </w:t>
      </w:r>
      <w:r>
        <w:rPr>
          <w:rFonts w:hint="eastAsia" w:ascii="Times New Roman" w:hAnsi="Times New Roman" w:eastAsia="华文仿宋" w:cs="Times New Roman"/>
          <w:color w:val="auto"/>
          <w:kern w:val="0"/>
          <w:sz w:val="32"/>
          <w:szCs w:val="32"/>
          <w:lang w:val="en-US" w:eastAsia="zh-CN"/>
        </w:rPr>
        <w:t xml:space="preserve"> </w:t>
      </w:r>
      <w:r>
        <w:rPr>
          <w:rFonts w:hint="default" w:ascii="Times New Roman" w:hAnsi="Times New Roman" w:eastAsia="仿宋_GB2312" w:cs="Times New Roman"/>
          <w:color w:val="auto"/>
          <w:sz w:val="32"/>
          <w:szCs w:val="32"/>
        </w:rPr>
        <w:t>见习岗位</w:t>
      </w:r>
      <w:r>
        <w:rPr>
          <w:rFonts w:hint="eastAsia" w:ascii="Times New Roman" w:hAnsi="Times New Roman" w:eastAsia="仿宋_GB2312" w:cs="Times New Roman"/>
          <w:color w:val="auto"/>
          <w:sz w:val="32"/>
          <w:szCs w:val="32"/>
          <w:lang w:val="en-US" w:eastAsia="zh-CN"/>
        </w:rPr>
        <w:t>应符合</w:t>
      </w:r>
      <w:r>
        <w:rPr>
          <w:rFonts w:hint="default" w:ascii="Times New Roman" w:hAnsi="Times New Roman" w:eastAsia="仿宋_GB2312" w:cs="Times New Roman"/>
          <w:color w:val="auto"/>
          <w:sz w:val="32"/>
          <w:szCs w:val="32"/>
        </w:rPr>
        <w:t>以下条件：</w:t>
      </w:r>
    </w:p>
    <w:p w14:paraId="3F4C98B4">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适应</w:t>
      </w:r>
      <w:r>
        <w:rPr>
          <w:rFonts w:hint="default" w:ascii="Times New Roman" w:hAnsi="Times New Roman" w:eastAsia="仿宋_GB2312" w:cs="Times New Roman"/>
          <w:color w:val="auto"/>
          <w:sz w:val="32"/>
          <w:szCs w:val="32"/>
        </w:rPr>
        <w:t>青年实践能力提升需要，具有一定知识、技术、技能含量和业务内容；</w:t>
      </w:r>
    </w:p>
    <w:p w14:paraId="1D53765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具备符合国家规定的劳动保护措施和劳动安全卫生条件</w:t>
      </w:r>
      <w:r>
        <w:rPr>
          <w:rFonts w:hint="default" w:ascii="Times New Roman" w:hAnsi="Times New Roman" w:eastAsia="仿宋_GB2312" w:cs="Times New Roman"/>
          <w:color w:val="auto"/>
          <w:sz w:val="32"/>
          <w:szCs w:val="32"/>
          <w:lang w:eastAsia="zh-CN"/>
        </w:rPr>
        <w:t>。</w:t>
      </w:r>
    </w:p>
    <w:p w14:paraId="175012AA">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见习</w:t>
      </w:r>
      <w:r>
        <w:rPr>
          <w:rFonts w:hint="eastAsia"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应根据见习岗位工作职责、见习强度等因素，合理设置见习人员见习期限，最短3个月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最长不超过12个月。见习岗位由</w:t>
      </w:r>
      <w:r>
        <w:rPr>
          <w:rFonts w:hint="default" w:ascii="Times New Roman" w:hAnsi="Times New Roman" w:eastAsia="仿宋_GB2312" w:cs="Times New Roman"/>
          <w:color w:val="auto"/>
          <w:sz w:val="32"/>
          <w:szCs w:val="32"/>
          <w:lang w:eastAsia="zh-CN"/>
        </w:rPr>
        <w:t>当地人力资源和社会保障</w:t>
      </w:r>
      <w:r>
        <w:rPr>
          <w:rFonts w:hint="eastAsia" w:ascii="Times New Roman" w:hAnsi="Times New Roman" w:eastAsia="仿宋_GB2312" w:cs="Times New Roman"/>
          <w:color w:val="auto"/>
          <w:sz w:val="32"/>
          <w:szCs w:val="32"/>
          <w:lang w:val="en-US" w:eastAsia="zh-CN"/>
        </w:rPr>
        <w:t>部门</w:t>
      </w:r>
      <w:r>
        <w:rPr>
          <w:rFonts w:hint="default" w:ascii="Times New Roman" w:hAnsi="Times New Roman" w:eastAsia="仿宋_GB2312" w:cs="Times New Roman"/>
          <w:color w:val="auto"/>
          <w:sz w:val="32"/>
          <w:szCs w:val="32"/>
          <w:lang w:eastAsia="zh-CN"/>
        </w:rPr>
        <w:t>经办机构</w:t>
      </w:r>
      <w:r>
        <w:rPr>
          <w:rFonts w:hint="default" w:ascii="Times New Roman" w:hAnsi="Times New Roman" w:eastAsia="仿宋_GB2312" w:cs="Times New Roman"/>
          <w:color w:val="auto"/>
          <w:sz w:val="32"/>
          <w:szCs w:val="32"/>
        </w:rPr>
        <w:t>进行审核。</w:t>
      </w:r>
    </w:p>
    <w:p w14:paraId="632A574B">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b/>
          <w:color w:val="auto"/>
          <w:kern w:val="0"/>
          <w:sz w:val="32"/>
          <w:szCs w:val="32"/>
        </w:rPr>
        <w:t>第</w:t>
      </w:r>
      <w:r>
        <w:rPr>
          <w:rFonts w:hint="eastAsia" w:ascii="Times New Roman" w:hAnsi="Times New Roman" w:eastAsia="楷体" w:cs="Times New Roman"/>
          <w:b/>
          <w:color w:val="auto"/>
          <w:kern w:val="0"/>
          <w:sz w:val="32"/>
          <w:szCs w:val="32"/>
          <w:lang w:eastAsia="zh-CN"/>
        </w:rPr>
        <w:t>五</w:t>
      </w:r>
      <w:r>
        <w:rPr>
          <w:rFonts w:hint="default" w:ascii="Times New Roman" w:hAnsi="Times New Roman" w:eastAsia="楷体" w:cs="Times New Roman"/>
          <w:b/>
          <w:color w:val="auto"/>
          <w:kern w:val="0"/>
          <w:sz w:val="32"/>
          <w:szCs w:val="32"/>
        </w:rPr>
        <w:t>条</w:t>
      </w:r>
      <w:r>
        <w:rPr>
          <w:rFonts w:hint="default" w:ascii="Times New Roman" w:hAnsi="Times New Roman" w:eastAsia="华文仿宋" w:cs="Times New Roman"/>
          <w:color w:val="auto"/>
          <w:kern w:val="0"/>
          <w:sz w:val="32"/>
          <w:szCs w:val="32"/>
        </w:rPr>
        <w:t xml:space="preserve"> </w:t>
      </w:r>
      <w:r>
        <w:rPr>
          <w:rFonts w:hint="eastAsia" w:ascii="Times New Roman" w:hAnsi="Times New Roman" w:eastAsia="华文仿宋" w:cs="Times New Roman"/>
          <w:color w:val="auto"/>
          <w:kern w:val="0"/>
          <w:sz w:val="32"/>
          <w:szCs w:val="32"/>
          <w:lang w:val="en-US" w:eastAsia="zh-CN"/>
        </w:rPr>
        <w:t xml:space="preserve"> </w:t>
      </w:r>
      <w:r>
        <w:rPr>
          <w:rFonts w:hint="default" w:ascii="Times New Roman" w:hAnsi="Times New Roman" w:eastAsia="仿宋_GB2312" w:cs="Times New Roman"/>
          <w:color w:val="auto"/>
          <w:sz w:val="32"/>
          <w:szCs w:val="32"/>
        </w:rPr>
        <w:t>符合见习</w:t>
      </w:r>
      <w:r>
        <w:rPr>
          <w:rFonts w:hint="eastAsia"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申报条件的单位可前往</w:t>
      </w:r>
      <w:r>
        <w:rPr>
          <w:rFonts w:hint="eastAsia" w:ascii="Times New Roman" w:hAnsi="Times New Roman" w:eastAsia="仿宋_GB2312" w:cs="Times New Roman"/>
          <w:color w:val="auto"/>
          <w:sz w:val="32"/>
          <w:szCs w:val="32"/>
          <w:lang w:eastAsia="zh-CN"/>
        </w:rPr>
        <w:t>当地人力资源和社会保障部门经办机构</w:t>
      </w:r>
      <w:r>
        <w:rPr>
          <w:rFonts w:hint="default" w:ascii="Times New Roman" w:hAnsi="Times New Roman" w:eastAsia="仿宋_GB2312" w:cs="Times New Roman"/>
          <w:color w:val="auto"/>
          <w:sz w:val="32"/>
          <w:szCs w:val="32"/>
        </w:rPr>
        <w:t>提交申报资料</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申报</w:t>
      </w:r>
      <w:r>
        <w:rPr>
          <w:rFonts w:hint="eastAsia" w:ascii="Times New Roman" w:hAnsi="Times New Roman" w:eastAsia="仿宋_GB2312" w:cs="Times New Roman"/>
          <w:color w:val="auto"/>
          <w:sz w:val="32"/>
          <w:szCs w:val="32"/>
          <w:lang w:val="en-US" w:eastAsia="zh-CN"/>
        </w:rPr>
        <w:t>材</w:t>
      </w:r>
      <w:r>
        <w:rPr>
          <w:rFonts w:hint="default" w:ascii="Times New Roman" w:hAnsi="Times New Roman" w:eastAsia="仿宋_GB2312" w:cs="Times New Roman"/>
          <w:color w:val="auto"/>
          <w:sz w:val="32"/>
          <w:szCs w:val="32"/>
        </w:rPr>
        <w:t>料包括：</w:t>
      </w:r>
    </w:p>
    <w:p w14:paraId="43C3A1FB">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《岳阳市就业见习</w:t>
      </w:r>
      <w:r>
        <w:rPr>
          <w:rFonts w:hint="eastAsia"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申请表》</w:t>
      </w:r>
      <w:r>
        <w:rPr>
          <w:rFonts w:hint="default" w:ascii="Times New Roman" w:hAnsi="Times New Roman" w:eastAsia="仿宋_GB2312" w:cs="Times New Roman"/>
          <w:color w:val="auto"/>
          <w:sz w:val="32"/>
          <w:szCs w:val="32"/>
          <w:lang w:eastAsia="zh-CN"/>
        </w:rPr>
        <w:t>（附件</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w:t>
      </w:r>
    </w:p>
    <w:p w14:paraId="3BA928F2">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《岳阳市</w:t>
      </w:r>
      <w:r>
        <w:rPr>
          <w:rFonts w:hint="eastAsia" w:ascii="Times New Roman" w:hAnsi="Times New Roman" w:eastAsia="仿宋_GB2312" w:cs="Times New Roman"/>
          <w:color w:val="auto"/>
          <w:sz w:val="32"/>
          <w:szCs w:val="32"/>
          <w:lang w:val="en-US" w:eastAsia="zh-CN"/>
        </w:rPr>
        <w:t>就业</w:t>
      </w:r>
      <w:r>
        <w:rPr>
          <w:rFonts w:hint="default" w:ascii="Times New Roman" w:hAnsi="Times New Roman" w:eastAsia="仿宋_GB2312" w:cs="Times New Roman"/>
          <w:color w:val="auto"/>
          <w:sz w:val="32"/>
          <w:szCs w:val="32"/>
        </w:rPr>
        <w:t>见习岗位申请表》</w:t>
      </w:r>
      <w:r>
        <w:rPr>
          <w:rFonts w:hint="default" w:ascii="Times New Roman" w:hAnsi="Times New Roman" w:eastAsia="仿宋_GB2312" w:cs="Times New Roman"/>
          <w:color w:val="auto"/>
          <w:sz w:val="32"/>
          <w:szCs w:val="32"/>
          <w:lang w:eastAsia="zh-CN"/>
        </w:rPr>
        <w:t>（附件</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 xml:space="preserve">； </w:t>
      </w:r>
    </w:p>
    <w:p w14:paraId="6E26737B">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申请成为岳阳市就业见习</w:t>
      </w:r>
      <w:r>
        <w:rPr>
          <w:rFonts w:hint="eastAsia"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的报告；</w:t>
      </w:r>
    </w:p>
    <w:p w14:paraId="295955B6">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就业见习指导老师简历</w:t>
      </w:r>
      <w:r>
        <w:rPr>
          <w:rFonts w:hint="eastAsia" w:ascii="Times New Roman" w:hAnsi="Times New Roman" w:eastAsia="仿宋_GB2312" w:cs="Times New Roman"/>
          <w:color w:val="auto"/>
          <w:sz w:val="32"/>
          <w:szCs w:val="32"/>
          <w:lang w:eastAsia="zh-CN"/>
        </w:rPr>
        <w:t>和个人参保证明</w:t>
      </w:r>
      <w:r>
        <w:rPr>
          <w:rFonts w:hint="default" w:ascii="Times New Roman" w:hAnsi="Times New Roman" w:eastAsia="仿宋_GB2312" w:cs="Times New Roman"/>
          <w:color w:val="auto"/>
          <w:sz w:val="32"/>
          <w:szCs w:val="32"/>
        </w:rPr>
        <w:t>；</w:t>
      </w:r>
    </w:p>
    <w:p w14:paraId="3DF622F2">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企业需提交营业执照副本复印件；事业单位需提交</w:t>
      </w:r>
      <w:r>
        <w:rPr>
          <w:rFonts w:hint="eastAsia" w:ascii="Times New Roman" w:hAnsi="Times New Roman" w:eastAsia="仿宋_GB2312" w:cs="Times New Roman"/>
          <w:color w:val="auto"/>
          <w:sz w:val="32"/>
          <w:szCs w:val="32"/>
          <w:lang w:eastAsia="zh-CN"/>
        </w:rPr>
        <w:t>事业单位法人证书</w:t>
      </w:r>
      <w:r>
        <w:rPr>
          <w:rFonts w:hint="default" w:ascii="Times New Roman" w:hAnsi="Times New Roman" w:eastAsia="仿宋_GB2312" w:cs="Times New Roman"/>
          <w:color w:val="auto"/>
          <w:sz w:val="32"/>
          <w:szCs w:val="32"/>
        </w:rPr>
        <w:t>复印件；社会组织需提交在民政</w:t>
      </w:r>
      <w:r>
        <w:rPr>
          <w:rFonts w:hint="eastAsia"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rPr>
        <w:t>部门办理的登记证书</w:t>
      </w:r>
      <w:r>
        <w:rPr>
          <w:rFonts w:hint="eastAsia" w:ascii="Times New Roman" w:hAnsi="Times New Roman" w:eastAsia="仿宋_GB2312" w:cs="Times New Roman"/>
          <w:color w:val="auto"/>
          <w:sz w:val="32"/>
          <w:szCs w:val="32"/>
          <w:lang w:eastAsia="zh-CN"/>
        </w:rPr>
        <w:t>复印件</w:t>
      </w:r>
      <w:r>
        <w:rPr>
          <w:rFonts w:hint="default" w:ascii="Times New Roman" w:hAnsi="Times New Roman" w:eastAsia="仿宋_GB2312" w:cs="Times New Roman"/>
          <w:color w:val="auto"/>
          <w:sz w:val="32"/>
          <w:szCs w:val="32"/>
        </w:rPr>
        <w:t>；</w:t>
      </w:r>
    </w:p>
    <w:p w14:paraId="3176C628">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六</w:t>
      </w:r>
      <w:r>
        <w:rPr>
          <w:rFonts w:hint="default" w:ascii="Times New Roman" w:hAnsi="Times New Roman" w:eastAsia="仿宋_GB2312" w:cs="Times New Roman"/>
          <w:color w:val="auto"/>
          <w:sz w:val="32"/>
          <w:szCs w:val="32"/>
          <w:lang w:val="en-US" w:eastAsia="zh-CN"/>
        </w:rPr>
        <w:t>）申报当月单位</w:t>
      </w:r>
      <w:r>
        <w:rPr>
          <w:rFonts w:hint="eastAsia" w:ascii="Times New Roman" w:hAnsi="Times New Roman" w:eastAsia="仿宋_GB2312" w:cs="Times New Roman"/>
          <w:color w:val="auto"/>
          <w:sz w:val="32"/>
          <w:szCs w:val="32"/>
          <w:lang w:val="en-US" w:eastAsia="zh-CN"/>
        </w:rPr>
        <w:t>为职工缴纳社会保险的凭证，社会组织提供民政等部门核定批复文件复印件</w:t>
      </w:r>
      <w:r>
        <w:rPr>
          <w:rFonts w:hint="eastAsia" w:ascii="Times New Roman" w:hAnsi="Times New Roman" w:eastAsia="仿宋_GB2312" w:cs="Times New Roman"/>
          <w:color w:val="auto"/>
          <w:sz w:val="32"/>
          <w:szCs w:val="32"/>
          <w:lang w:eastAsia="zh-CN"/>
        </w:rPr>
        <w:t>；</w:t>
      </w:r>
    </w:p>
    <w:p w14:paraId="43FE4F8B">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七</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单位</w:t>
      </w:r>
      <w:r>
        <w:rPr>
          <w:rFonts w:hint="eastAsia" w:ascii="Times New Roman" w:hAnsi="Times New Roman" w:eastAsia="仿宋_GB2312" w:cs="Times New Roman"/>
          <w:color w:val="auto"/>
          <w:sz w:val="32"/>
          <w:szCs w:val="32"/>
          <w:lang w:val="en-US" w:eastAsia="zh-CN"/>
        </w:rPr>
        <w:t>就业</w:t>
      </w:r>
      <w:r>
        <w:rPr>
          <w:rFonts w:hint="eastAsia" w:ascii="Times New Roman" w:hAnsi="Times New Roman" w:eastAsia="仿宋_GB2312" w:cs="Times New Roman"/>
          <w:color w:val="auto"/>
          <w:sz w:val="32"/>
          <w:szCs w:val="32"/>
        </w:rPr>
        <w:t>见习管理制度</w:t>
      </w:r>
      <w:r>
        <w:rPr>
          <w:rFonts w:hint="eastAsia" w:ascii="Times New Roman" w:hAnsi="Times New Roman" w:eastAsia="仿宋_GB2312" w:cs="Times New Roman"/>
          <w:color w:val="auto"/>
          <w:sz w:val="32"/>
          <w:szCs w:val="32"/>
          <w:lang w:eastAsia="zh-CN"/>
        </w:rPr>
        <w:t>；</w:t>
      </w:r>
    </w:p>
    <w:p w14:paraId="774E86FA">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八</w:t>
      </w:r>
      <w:r>
        <w:rPr>
          <w:rFonts w:hint="eastAsia" w:ascii="Times New Roman" w:hAnsi="Times New Roman" w:eastAsia="仿宋_GB2312" w:cs="Times New Roman"/>
          <w:color w:val="auto"/>
          <w:sz w:val="32"/>
          <w:szCs w:val="32"/>
          <w:lang w:eastAsia="zh-CN"/>
        </w:rPr>
        <w:t>）见习单位承诺书。</w:t>
      </w:r>
    </w:p>
    <w:p w14:paraId="0CC4FF20">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按照属地管理原则，符合申报条件的单位向</w:t>
      </w:r>
      <w:r>
        <w:rPr>
          <w:rFonts w:hint="eastAsia" w:ascii="仿宋_GB2312" w:hAnsi="仿宋_GB2312" w:eastAsia="仿宋_GB2312" w:cs="仿宋_GB2312"/>
          <w:color w:val="auto"/>
          <w:sz w:val="32"/>
          <w:szCs w:val="32"/>
          <w:highlight w:val="none"/>
          <w:lang w:val="en-US" w:eastAsia="zh-CN"/>
        </w:rPr>
        <w:t>工商</w:t>
      </w:r>
      <w:r>
        <w:rPr>
          <w:rFonts w:hint="eastAsia" w:ascii="仿宋_GB2312" w:hAnsi="仿宋_GB2312" w:eastAsia="仿宋_GB2312" w:cs="仿宋_GB2312"/>
          <w:color w:val="auto"/>
          <w:sz w:val="32"/>
          <w:szCs w:val="32"/>
          <w:highlight w:val="none"/>
        </w:rPr>
        <w:t>注册地</w:t>
      </w:r>
      <w:r>
        <w:rPr>
          <w:rFonts w:hint="eastAsia" w:ascii="仿宋_GB2312" w:hAnsi="仿宋_GB2312" w:eastAsia="仿宋_GB2312" w:cs="仿宋_GB2312"/>
          <w:color w:val="auto"/>
          <w:sz w:val="32"/>
          <w:szCs w:val="32"/>
          <w:highlight w:val="none"/>
          <w:lang w:val="en-US" w:eastAsia="zh-CN"/>
        </w:rPr>
        <w:t>所在</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lang w:val="en-US" w:eastAsia="zh-CN"/>
        </w:rPr>
        <w:t>就业见习经办机构</w:t>
      </w:r>
      <w:r>
        <w:rPr>
          <w:rFonts w:hint="eastAsia" w:ascii="仿宋_GB2312" w:hAnsi="仿宋_GB2312" w:eastAsia="仿宋_GB2312" w:cs="仿宋_GB2312"/>
          <w:color w:val="auto"/>
          <w:sz w:val="32"/>
          <w:szCs w:val="32"/>
          <w:highlight w:val="none"/>
        </w:rPr>
        <w:t>提交申报资料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经所在地</w:t>
      </w:r>
      <w:r>
        <w:rPr>
          <w:rFonts w:hint="eastAsia" w:ascii="仿宋_GB2312" w:hAnsi="仿宋_GB2312" w:eastAsia="仿宋_GB2312" w:cs="仿宋_GB2312"/>
          <w:color w:val="auto"/>
          <w:sz w:val="32"/>
          <w:szCs w:val="32"/>
          <w:highlight w:val="none"/>
          <w:lang w:val="en-US" w:eastAsia="zh-CN"/>
        </w:rPr>
        <w:t>就业见习经办机构</w:t>
      </w:r>
      <w:r>
        <w:rPr>
          <w:rFonts w:hint="default" w:ascii="仿宋_GB2312" w:hAnsi="仿宋_GB2312" w:eastAsia="仿宋_GB2312" w:cs="仿宋_GB2312"/>
          <w:color w:val="auto"/>
          <w:sz w:val="32"/>
          <w:szCs w:val="32"/>
          <w:highlight w:val="none"/>
        </w:rPr>
        <w:t>初审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并对</w:t>
      </w:r>
      <w:r>
        <w:rPr>
          <w:rFonts w:hint="eastAsia" w:ascii="仿宋_GB2312" w:hAnsi="仿宋_GB2312" w:eastAsia="仿宋_GB2312" w:cs="仿宋_GB2312"/>
          <w:color w:val="auto"/>
          <w:sz w:val="32"/>
          <w:szCs w:val="32"/>
          <w:highlight w:val="none"/>
        </w:rPr>
        <w:t>单位规模、见习岗位</w:t>
      </w:r>
      <w:r>
        <w:rPr>
          <w:rFonts w:hint="eastAsia" w:ascii="仿宋_GB2312" w:hAnsi="仿宋_GB2312" w:eastAsia="仿宋_GB2312" w:cs="仿宋_GB2312"/>
          <w:color w:val="auto"/>
          <w:sz w:val="32"/>
          <w:szCs w:val="32"/>
          <w:highlight w:val="none"/>
          <w:lang w:val="en-US" w:eastAsia="zh-CN"/>
        </w:rPr>
        <w:t>设置</w:t>
      </w:r>
      <w:r>
        <w:rPr>
          <w:rFonts w:hint="eastAsia" w:ascii="仿宋_GB2312" w:hAnsi="仿宋_GB2312" w:eastAsia="仿宋_GB2312" w:cs="仿宋_GB2312"/>
          <w:color w:val="auto"/>
          <w:sz w:val="32"/>
          <w:szCs w:val="32"/>
          <w:highlight w:val="none"/>
        </w:rPr>
        <w:t>、工作环境等情况进行实地考察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审核合格后报同级</w:t>
      </w:r>
      <w:r>
        <w:rPr>
          <w:rFonts w:hint="eastAsia" w:ascii="仿宋_GB2312" w:hAnsi="仿宋_GB2312" w:eastAsia="仿宋_GB2312" w:cs="仿宋_GB2312"/>
          <w:color w:val="auto"/>
          <w:sz w:val="32"/>
          <w:szCs w:val="32"/>
          <w:highlight w:val="none"/>
          <w:lang w:val="en-US" w:eastAsia="zh-CN"/>
        </w:rPr>
        <w:t>人力资源和社会保障部门</w:t>
      </w:r>
      <w:r>
        <w:rPr>
          <w:rFonts w:hint="eastAsia" w:ascii="仿宋_GB2312" w:hAnsi="仿宋_GB2312" w:eastAsia="仿宋_GB2312" w:cs="仿宋_GB2312"/>
          <w:color w:val="auto"/>
          <w:sz w:val="32"/>
          <w:szCs w:val="32"/>
          <w:highlight w:val="none"/>
        </w:rPr>
        <w:t>审批认定。</w:t>
      </w:r>
    </w:p>
    <w:p w14:paraId="55AD524F">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见习单位认定期限一般为三年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期满后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各级人社部门应对见习单位情况进行评估。</w:t>
      </w:r>
      <w:r>
        <w:rPr>
          <w:rFonts w:hint="eastAsia" w:ascii="仿宋_GB2312" w:hAnsi="仿宋_GB2312" w:eastAsia="仿宋_GB2312" w:cs="仿宋_GB2312"/>
          <w:color w:val="auto"/>
          <w:sz w:val="32"/>
          <w:szCs w:val="32"/>
          <w:lang w:val="en-US" w:eastAsia="zh-CN"/>
        </w:rPr>
        <w:t>见习单位资格到期前</w:t>
      </w:r>
      <w:r>
        <w:rPr>
          <w:rFonts w:hint="eastAsia" w:ascii="Times New Roman" w:hAnsi="Times New Roman" w:eastAsia="仿宋_GB2312" w:cs="Times New Roman"/>
          <w:color w:val="auto"/>
          <w:sz w:val="32"/>
          <w:szCs w:val="32"/>
          <w:lang w:val="en-US" w:eastAsia="zh-CN"/>
        </w:rPr>
        <w:t>一个季度内不再新招见习人员，到期前30天内重新准备申报资料并报主管部门审核。</w:t>
      </w:r>
      <w:r>
        <w:rPr>
          <w:rFonts w:hint="eastAsia" w:ascii="仿宋_GB2312" w:hAnsi="仿宋_GB2312" w:eastAsia="仿宋_GB2312" w:cs="仿宋_GB2312"/>
          <w:color w:val="auto"/>
          <w:sz w:val="32"/>
          <w:szCs w:val="32"/>
          <w:highlight w:val="none"/>
        </w:rPr>
        <w:t>认定期内见习制度完善、管理良好、且</w:t>
      </w:r>
      <w:r>
        <w:rPr>
          <w:rFonts w:hint="eastAsia" w:ascii="仿宋_GB2312" w:hAnsi="仿宋_GB2312" w:eastAsia="仿宋_GB2312" w:cs="仿宋_GB2312"/>
          <w:color w:val="auto"/>
          <w:sz w:val="32"/>
          <w:szCs w:val="32"/>
          <w:highlight w:val="none"/>
          <w:lang w:eastAsia="zh-CN"/>
        </w:rPr>
        <w:t>吸纳</w:t>
      </w:r>
      <w:r>
        <w:rPr>
          <w:rFonts w:hint="eastAsia" w:ascii="仿宋_GB2312" w:hAnsi="仿宋_GB2312" w:eastAsia="仿宋_GB2312" w:cs="仿宋_GB2312"/>
          <w:color w:val="auto"/>
          <w:sz w:val="32"/>
          <w:szCs w:val="32"/>
          <w:highlight w:val="none"/>
        </w:rPr>
        <w:t>见习人数较多的单位，经</w:t>
      </w:r>
      <w:r>
        <w:rPr>
          <w:rFonts w:hint="eastAsia" w:ascii="仿宋_GB2312" w:hAnsi="仿宋_GB2312" w:eastAsia="仿宋_GB2312" w:cs="仿宋_GB2312"/>
          <w:color w:val="auto"/>
          <w:sz w:val="32"/>
          <w:szCs w:val="32"/>
          <w:highlight w:val="none"/>
          <w:lang w:val="en-US" w:eastAsia="zh-CN"/>
        </w:rPr>
        <w:t>评估</w:t>
      </w:r>
      <w:r>
        <w:rPr>
          <w:rFonts w:hint="eastAsia" w:ascii="仿宋_GB2312" w:hAnsi="仿宋_GB2312" w:eastAsia="仿宋_GB2312" w:cs="仿宋_GB2312"/>
          <w:color w:val="auto"/>
          <w:sz w:val="32"/>
          <w:szCs w:val="32"/>
          <w:highlight w:val="none"/>
        </w:rPr>
        <w:t>合格可继续认定；经评估不合格的单位，取消见习单位资格。</w:t>
      </w:r>
    </w:p>
    <w:p w14:paraId="5BE67597">
      <w:pPr>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b/>
          <w:color w:val="auto"/>
          <w:kern w:val="0"/>
          <w:sz w:val="32"/>
          <w:szCs w:val="32"/>
        </w:rPr>
        <w:t>第</w:t>
      </w:r>
      <w:r>
        <w:rPr>
          <w:rFonts w:hint="eastAsia" w:ascii="Times New Roman" w:hAnsi="Times New Roman" w:eastAsia="楷体" w:cs="Times New Roman"/>
          <w:b/>
          <w:color w:val="auto"/>
          <w:kern w:val="0"/>
          <w:sz w:val="32"/>
          <w:szCs w:val="32"/>
          <w:lang w:eastAsia="zh-CN"/>
        </w:rPr>
        <w:t>六</w:t>
      </w:r>
      <w:r>
        <w:rPr>
          <w:rFonts w:hint="default" w:ascii="Times New Roman" w:hAnsi="Times New Roman" w:eastAsia="楷体" w:cs="Times New Roman"/>
          <w:b/>
          <w:color w:val="auto"/>
          <w:kern w:val="0"/>
          <w:sz w:val="32"/>
          <w:szCs w:val="32"/>
        </w:rPr>
        <w:t>条</w:t>
      </w:r>
      <w:r>
        <w:rPr>
          <w:rFonts w:hint="eastAsia" w:ascii="Times New Roman" w:hAnsi="Times New Roman" w:eastAsia="楷体" w:cs="Times New Roman"/>
          <w:b/>
          <w:color w:val="auto"/>
          <w:kern w:val="0"/>
          <w:sz w:val="32"/>
          <w:szCs w:val="32"/>
          <w:lang w:val="en-US" w:eastAsia="zh-CN"/>
        </w:rPr>
        <w:t xml:space="preserve">  </w:t>
      </w:r>
      <w:r>
        <w:rPr>
          <w:rFonts w:hint="default" w:ascii="Times New Roman" w:hAnsi="Times New Roman" w:eastAsia="仿宋_GB2312" w:cs="Times New Roman"/>
          <w:color w:val="auto"/>
          <w:sz w:val="32"/>
          <w:szCs w:val="32"/>
        </w:rPr>
        <w:t>见习</w:t>
      </w:r>
      <w:r>
        <w:rPr>
          <w:rFonts w:hint="eastAsia"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每年</w:t>
      </w:r>
      <w:r>
        <w:rPr>
          <w:rFonts w:hint="eastAsia" w:ascii="Times New Roman" w:hAnsi="Times New Roman" w:eastAsia="仿宋_GB2312" w:cs="Times New Roman"/>
          <w:color w:val="auto"/>
          <w:sz w:val="32"/>
          <w:szCs w:val="32"/>
          <w:lang w:val="en-US" w:eastAsia="zh-CN"/>
        </w:rPr>
        <w:t>12月</w:t>
      </w:r>
      <w:r>
        <w:rPr>
          <w:rFonts w:hint="default" w:ascii="Times New Roman" w:hAnsi="Times New Roman" w:eastAsia="仿宋_GB2312" w:cs="Times New Roman"/>
          <w:color w:val="auto"/>
          <w:sz w:val="32"/>
          <w:szCs w:val="32"/>
        </w:rPr>
        <w:t>需前往</w:t>
      </w:r>
      <w:r>
        <w:rPr>
          <w:rFonts w:hint="eastAsia" w:ascii="Times New Roman" w:hAnsi="Times New Roman" w:eastAsia="仿宋_GB2312" w:cs="Times New Roman"/>
          <w:color w:val="auto"/>
          <w:sz w:val="32"/>
          <w:szCs w:val="32"/>
          <w:lang w:eastAsia="zh-CN"/>
        </w:rPr>
        <w:t>当地人力资源和社会保障部门经办机构</w:t>
      </w:r>
      <w:r>
        <w:rPr>
          <w:rFonts w:hint="default" w:ascii="Times New Roman" w:hAnsi="Times New Roman" w:eastAsia="仿宋_GB2312" w:cs="Times New Roman"/>
          <w:color w:val="auto"/>
          <w:sz w:val="32"/>
          <w:szCs w:val="32"/>
        </w:rPr>
        <w:t>申请年检，年检需要准备以下</w:t>
      </w:r>
      <w:r>
        <w:rPr>
          <w:rFonts w:hint="eastAsia" w:ascii="Times New Roman" w:hAnsi="Times New Roman" w:eastAsia="仿宋_GB2312" w:cs="Times New Roman"/>
          <w:color w:val="auto"/>
          <w:sz w:val="32"/>
          <w:szCs w:val="32"/>
          <w:lang w:val="en-US" w:eastAsia="zh-CN"/>
        </w:rPr>
        <w:t>材</w:t>
      </w:r>
      <w:r>
        <w:rPr>
          <w:rFonts w:hint="default" w:ascii="Times New Roman" w:hAnsi="Times New Roman" w:eastAsia="仿宋_GB2312" w:cs="Times New Roman"/>
          <w:color w:val="auto"/>
          <w:sz w:val="32"/>
          <w:szCs w:val="32"/>
        </w:rPr>
        <w:t>料：</w:t>
      </w:r>
    </w:p>
    <w:p w14:paraId="22205DD1">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《岳阳市</w:t>
      </w:r>
      <w:r>
        <w:rPr>
          <w:rFonts w:hint="eastAsia" w:ascii="Times New Roman" w:hAnsi="Times New Roman" w:eastAsia="仿宋_GB2312" w:cs="Times New Roman"/>
          <w:color w:val="auto"/>
          <w:sz w:val="32"/>
          <w:szCs w:val="32"/>
          <w:lang w:val="en-US" w:eastAsia="zh-CN"/>
        </w:rPr>
        <w:t>__年度就业</w:t>
      </w:r>
      <w:r>
        <w:rPr>
          <w:rFonts w:hint="default" w:ascii="Times New Roman" w:hAnsi="Times New Roman" w:eastAsia="仿宋_GB2312" w:cs="Times New Roman"/>
          <w:color w:val="auto"/>
          <w:sz w:val="32"/>
          <w:szCs w:val="32"/>
        </w:rPr>
        <w:t>见习单位年检审批表》</w:t>
      </w:r>
      <w:r>
        <w:rPr>
          <w:rFonts w:hint="default" w:ascii="Times New Roman" w:hAnsi="Times New Roman" w:eastAsia="仿宋_GB2312" w:cs="Times New Roman"/>
          <w:color w:val="auto"/>
          <w:sz w:val="32"/>
          <w:szCs w:val="32"/>
          <w:lang w:eastAsia="zh-CN"/>
        </w:rPr>
        <w:t>（附件</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p>
    <w:p w14:paraId="74048D9E">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见习工作总结</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内容包括本</w:t>
      </w:r>
      <w:r>
        <w:rPr>
          <w:rFonts w:hint="eastAsia" w:ascii="Times New Roman" w:hAnsi="Times New Roman" w:eastAsia="仿宋_GB2312" w:cs="Times New Roman"/>
          <w:color w:val="auto"/>
          <w:sz w:val="32"/>
          <w:szCs w:val="32"/>
          <w:lang w:eastAsia="zh-CN"/>
        </w:rPr>
        <w:t>年</w:t>
      </w:r>
      <w:r>
        <w:rPr>
          <w:rFonts w:hint="eastAsia" w:ascii="Times New Roman" w:hAnsi="Times New Roman" w:eastAsia="仿宋_GB2312" w:cs="Times New Roman"/>
          <w:color w:val="auto"/>
          <w:sz w:val="32"/>
          <w:szCs w:val="32"/>
          <w:lang w:val="en-US" w:eastAsia="zh-CN"/>
        </w:rPr>
        <w:t>度内</w:t>
      </w:r>
      <w:r>
        <w:rPr>
          <w:rFonts w:hint="eastAsia" w:ascii="Times New Roman" w:hAnsi="Times New Roman" w:eastAsia="仿宋_GB2312" w:cs="Times New Roman"/>
          <w:color w:val="auto"/>
          <w:sz w:val="32"/>
          <w:szCs w:val="32"/>
          <w:lang w:eastAsia="zh-CN"/>
        </w:rPr>
        <w:t>吸纳见习人员人数、见习人员留用率、见习人员管理</w:t>
      </w:r>
      <w:r>
        <w:rPr>
          <w:rFonts w:hint="eastAsia" w:ascii="Times New Roman" w:hAnsi="Times New Roman" w:eastAsia="仿宋_GB2312" w:cs="Times New Roman"/>
          <w:color w:val="auto"/>
          <w:sz w:val="32"/>
          <w:szCs w:val="32"/>
          <w:lang w:val="en-US" w:eastAsia="zh-CN"/>
        </w:rPr>
        <w:t>等</w:t>
      </w:r>
      <w:r>
        <w:rPr>
          <w:rFonts w:hint="eastAsia" w:ascii="Times New Roman" w:hAnsi="Times New Roman" w:eastAsia="仿宋_GB2312" w:cs="Times New Roman"/>
          <w:color w:val="auto"/>
          <w:sz w:val="32"/>
          <w:szCs w:val="32"/>
          <w:lang w:eastAsia="zh-CN"/>
        </w:rPr>
        <w:t>情况</w:t>
      </w:r>
      <w:r>
        <w:rPr>
          <w:rFonts w:hint="default" w:ascii="Times New Roman" w:hAnsi="Times New Roman" w:eastAsia="仿宋_GB2312" w:cs="Times New Roman"/>
          <w:color w:val="auto"/>
          <w:sz w:val="32"/>
          <w:szCs w:val="32"/>
        </w:rPr>
        <w:t>；</w:t>
      </w:r>
    </w:p>
    <w:p w14:paraId="3C2B2F93">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val="en-US" w:eastAsia="zh-CN"/>
        </w:rPr>
        <w:t>）见习人员花名册。</w:t>
      </w:r>
    </w:p>
    <w:p w14:paraId="31483758">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年检合格的见习</w:t>
      </w:r>
      <w:r>
        <w:rPr>
          <w:rFonts w:hint="eastAsia"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可以继续开展就业见习工作并按规定享受就业见习补贴。</w:t>
      </w:r>
      <w:r>
        <w:rPr>
          <w:rFonts w:hint="default" w:ascii="Times New Roman" w:hAnsi="Times New Roman" w:eastAsia="仿宋_GB2312" w:cs="Times New Roman"/>
          <w:color w:val="auto"/>
          <w:sz w:val="32"/>
          <w:szCs w:val="32"/>
          <w:lang w:eastAsia="zh-CN"/>
        </w:rPr>
        <w:t>当地人力资源和社会保障</w:t>
      </w:r>
      <w:r>
        <w:rPr>
          <w:rFonts w:hint="eastAsia" w:ascii="Times New Roman" w:hAnsi="Times New Roman" w:eastAsia="仿宋_GB2312" w:cs="Times New Roman"/>
          <w:color w:val="auto"/>
          <w:sz w:val="32"/>
          <w:szCs w:val="32"/>
          <w:lang w:val="en-US" w:eastAsia="zh-CN"/>
        </w:rPr>
        <w:t>部门</w:t>
      </w:r>
      <w:r>
        <w:rPr>
          <w:rFonts w:hint="default" w:ascii="Times New Roman" w:hAnsi="Times New Roman" w:eastAsia="仿宋_GB2312" w:cs="Times New Roman"/>
          <w:color w:val="auto"/>
          <w:sz w:val="32"/>
          <w:szCs w:val="32"/>
          <w:lang w:eastAsia="zh-CN"/>
        </w:rPr>
        <w:t>经办机构</w:t>
      </w:r>
      <w:r>
        <w:rPr>
          <w:rFonts w:hint="eastAsia" w:ascii="Times New Roman" w:hAnsi="Times New Roman" w:eastAsia="仿宋_GB2312" w:cs="Times New Roman"/>
          <w:color w:val="auto"/>
          <w:sz w:val="32"/>
          <w:szCs w:val="32"/>
          <w:lang w:val="en-US" w:eastAsia="zh-CN"/>
        </w:rPr>
        <w:t>应</w:t>
      </w:r>
      <w:r>
        <w:rPr>
          <w:rFonts w:hint="default" w:ascii="Times New Roman" w:hAnsi="Times New Roman" w:eastAsia="仿宋_GB2312" w:cs="Times New Roman"/>
          <w:color w:val="auto"/>
          <w:sz w:val="32"/>
          <w:szCs w:val="32"/>
        </w:rPr>
        <w:t>联合财政</w:t>
      </w:r>
      <w:r>
        <w:rPr>
          <w:rFonts w:hint="default" w:ascii="Times New Roman" w:hAnsi="Times New Roman" w:eastAsia="仿宋_GB2312" w:cs="Times New Roman"/>
          <w:color w:val="auto"/>
          <w:sz w:val="32"/>
          <w:szCs w:val="32"/>
          <w:lang w:val="en-US" w:eastAsia="zh-CN"/>
        </w:rPr>
        <w:t>部门</w:t>
      </w:r>
      <w:r>
        <w:rPr>
          <w:rFonts w:hint="default" w:ascii="Times New Roman" w:hAnsi="Times New Roman" w:eastAsia="仿宋_GB2312" w:cs="Times New Roman"/>
          <w:color w:val="auto"/>
          <w:sz w:val="32"/>
          <w:szCs w:val="32"/>
        </w:rPr>
        <w:t>不定期对见习</w:t>
      </w:r>
      <w:r>
        <w:rPr>
          <w:rFonts w:hint="eastAsia" w:ascii="Times New Roman" w:hAnsi="Times New Roman" w:eastAsia="仿宋_GB2312" w:cs="Times New Roman"/>
          <w:color w:val="auto"/>
          <w:sz w:val="32"/>
          <w:szCs w:val="32"/>
          <w:lang w:eastAsia="zh-CN"/>
        </w:rPr>
        <w:t>单位</w:t>
      </w:r>
      <w:r>
        <w:rPr>
          <w:rFonts w:hint="eastAsia" w:ascii="Times New Roman" w:hAnsi="Times New Roman" w:eastAsia="仿宋_GB2312" w:cs="Times New Roman"/>
          <w:color w:val="auto"/>
          <w:sz w:val="32"/>
          <w:szCs w:val="32"/>
          <w:lang w:val="en-US" w:eastAsia="zh-CN"/>
        </w:rPr>
        <w:t>进行实地</w:t>
      </w:r>
      <w:r>
        <w:rPr>
          <w:rFonts w:hint="default" w:ascii="Times New Roman" w:hAnsi="Times New Roman" w:eastAsia="仿宋_GB2312" w:cs="Times New Roman"/>
          <w:color w:val="auto"/>
          <w:sz w:val="32"/>
          <w:szCs w:val="32"/>
        </w:rPr>
        <w:t>抽查，核查见习</w:t>
      </w:r>
      <w:r>
        <w:rPr>
          <w:rFonts w:hint="eastAsia"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规章制度建设、见习工作开展情况、见习人员在岗情况、见习人员权益保障等。</w:t>
      </w:r>
    </w:p>
    <w:p w14:paraId="0D13A014">
      <w:pPr>
        <w:keepNext w:val="0"/>
        <w:keepLines w:val="0"/>
        <w:pageBreakBefore w:val="0"/>
        <w:widowControl/>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b/>
          <w:color w:val="auto"/>
          <w:kern w:val="0"/>
          <w:sz w:val="32"/>
          <w:szCs w:val="32"/>
        </w:rPr>
        <w:t>第</w:t>
      </w:r>
      <w:r>
        <w:rPr>
          <w:rFonts w:hint="eastAsia" w:ascii="Times New Roman" w:hAnsi="Times New Roman" w:eastAsia="楷体" w:cs="Times New Roman"/>
          <w:b/>
          <w:color w:val="auto"/>
          <w:kern w:val="0"/>
          <w:sz w:val="32"/>
          <w:szCs w:val="32"/>
          <w:lang w:eastAsia="zh-CN"/>
        </w:rPr>
        <w:t>七</w:t>
      </w:r>
      <w:r>
        <w:rPr>
          <w:rFonts w:hint="default" w:ascii="Times New Roman" w:hAnsi="Times New Roman" w:eastAsia="楷体" w:cs="Times New Roman"/>
          <w:b/>
          <w:color w:val="auto"/>
          <w:kern w:val="0"/>
          <w:sz w:val="32"/>
          <w:szCs w:val="32"/>
        </w:rPr>
        <w:t xml:space="preserve">条 </w:t>
      </w:r>
      <w:r>
        <w:rPr>
          <w:rFonts w:hint="default" w:ascii="Times New Roman" w:hAnsi="Times New Roman" w:eastAsia="仿宋_GB2312" w:cs="Times New Roman"/>
          <w:color w:val="auto"/>
          <w:sz w:val="32"/>
          <w:szCs w:val="32"/>
          <w:lang w:val="en-US" w:eastAsia="zh-CN"/>
        </w:rPr>
        <w:t>见习</w:t>
      </w:r>
      <w:r>
        <w:rPr>
          <w:rFonts w:hint="eastAsia" w:ascii="Times New Roman" w:hAnsi="Times New Roman"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lang w:val="en-US" w:eastAsia="zh-CN"/>
        </w:rPr>
        <w:t>如有以下</w:t>
      </w:r>
      <w:r>
        <w:rPr>
          <w:rFonts w:hint="eastAsia" w:ascii="Times New Roman" w:hAnsi="Times New Roman" w:eastAsia="仿宋_GB2312" w:cs="Times New Roman"/>
          <w:color w:val="auto"/>
          <w:sz w:val="32"/>
          <w:szCs w:val="32"/>
          <w:lang w:val="en-US" w:eastAsia="zh-CN"/>
        </w:rPr>
        <w:t>情形</w:t>
      </w:r>
      <w:r>
        <w:rPr>
          <w:rFonts w:hint="default" w:ascii="Times New Roman" w:hAnsi="Times New Roman" w:eastAsia="仿宋_GB2312" w:cs="Times New Roman"/>
          <w:color w:val="auto"/>
          <w:sz w:val="32"/>
          <w:szCs w:val="32"/>
          <w:lang w:val="en-US" w:eastAsia="zh-CN"/>
        </w:rPr>
        <w:t>的，</w:t>
      </w:r>
      <w:r>
        <w:rPr>
          <w:rFonts w:hint="eastAsia" w:ascii="Times New Roman" w:hAnsi="Times New Roman" w:eastAsia="仿宋_GB2312" w:cs="Times New Roman"/>
          <w:color w:val="auto"/>
          <w:sz w:val="32"/>
          <w:szCs w:val="32"/>
          <w:lang w:val="en-US" w:eastAsia="zh-CN"/>
        </w:rPr>
        <w:t>应对其进行相应处理。</w:t>
      </w:r>
    </w:p>
    <w:p w14:paraId="509D6637">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b w:val="0"/>
          <w:bCs w:val="0"/>
          <w:color w:val="auto"/>
          <w:spacing w:val="0"/>
          <w:kern w:val="0"/>
          <w:sz w:val="32"/>
          <w:szCs w:val="32"/>
          <w:highlight w:val="none"/>
          <w:lang w:val="en-US" w:eastAsia="zh-CN" w:bidi="ar"/>
        </w:rPr>
      </w:pPr>
      <w:r>
        <w:rPr>
          <w:rFonts w:hint="eastAsia" w:ascii="Times New Roman" w:hAnsi="Times New Roman" w:eastAsia="仿宋_GB2312" w:cs="Times New Roman"/>
          <w:b w:val="0"/>
          <w:bCs w:val="0"/>
          <w:color w:val="auto"/>
          <w:spacing w:val="0"/>
          <w:kern w:val="0"/>
          <w:sz w:val="32"/>
          <w:szCs w:val="32"/>
          <w:lang w:val="en-US" w:eastAsia="zh-CN" w:bidi="ar"/>
        </w:rPr>
        <w:t>（一）见习期间，见习单位存在以下情形之一，经主管部门下达整改通知书后，拒不整改或整改后仍不达标的，取消其见习单位资格，并可视情况不予核发当月补贴资金；若经评估整改效果良好且符合相关条件的，可再次受理其见习单位申报申请：</w:t>
      </w:r>
    </w:p>
    <w:p w14:paraId="21FE0C41">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仿宋_GB2312" w:cs="Times New Roman"/>
          <w:b w:val="0"/>
          <w:bCs w:val="0"/>
          <w:color w:val="auto"/>
          <w:spacing w:val="0"/>
          <w:kern w:val="0"/>
          <w:sz w:val="32"/>
          <w:szCs w:val="32"/>
          <w:lang w:val="en-US" w:eastAsia="zh-CN" w:bidi="ar"/>
        </w:rPr>
      </w:pPr>
      <w:r>
        <w:rPr>
          <w:rFonts w:hint="eastAsia" w:ascii="Times New Roman" w:hAnsi="Times New Roman" w:eastAsia="仿宋_GB2312" w:cs="Times New Roman"/>
          <w:b w:val="0"/>
          <w:bCs w:val="0"/>
          <w:color w:val="auto"/>
          <w:spacing w:val="0"/>
          <w:kern w:val="0"/>
          <w:sz w:val="32"/>
          <w:szCs w:val="32"/>
          <w:lang w:val="en-US" w:eastAsia="zh-CN" w:bidi="ar"/>
        </w:rPr>
        <w:t>（1）超过一年</w:t>
      </w:r>
      <w:r>
        <w:rPr>
          <w:rFonts w:hint="default" w:ascii="Times New Roman" w:hAnsi="Times New Roman" w:eastAsia="仿宋_GB2312" w:cs="Times New Roman"/>
          <w:b w:val="0"/>
          <w:bCs w:val="0"/>
          <w:color w:val="auto"/>
          <w:spacing w:val="0"/>
          <w:kern w:val="0"/>
          <w:sz w:val="32"/>
          <w:szCs w:val="32"/>
          <w:lang w:val="en-US" w:eastAsia="zh-CN" w:bidi="ar"/>
        </w:rPr>
        <w:t>未</w:t>
      </w:r>
      <w:r>
        <w:rPr>
          <w:rFonts w:hint="eastAsia" w:ascii="Times New Roman" w:hAnsi="Times New Roman" w:eastAsia="仿宋_GB2312" w:cs="Times New Roman"/>
          <w:b w:val="0"/>
          <w:bCs w:val="0"/>
          <w:color w:val="auto"/>
          <w:spacing w:val="0"/>
          <w:kern w:val="0"/>
          <w:sz w:val="32"/>
          <w:szCs w:val="32"/>
          <w:lang w:val="en-US" w:eastAsia="zh-CN" w:bidi="ar"/>
        </w:rPr>
        <w:t>提供</w:t>
      </w:r>
      <w:r>
        <w:rPr>
          <w:rFonts w:hint="default" w:ascii="Times New Roman" w:hAnsi="Times New Roman" w:eastAsia="仿宋_GB2312" w:cs="Times New Roman"/>
          <w:b w:val="0"/>
          <w:bCs w:val="0"/>
          <w:color w:val="auto"/>
          <w:spacing w:val="0"/>
          <w:kern w:val="0"/>
          <w:sz w:val="32"/>
          <w:szCs w:val="32"/>
          <w:lang w:val="en-US" w:eastAsia="zh-CN" w:bidi="ar"/>
        </w:rPr>
        <w:t>见习岗位</w:t>
      </w:r>
      <w:r>
        <w:rPr>
          <w:rFonts w:hint="eastAsia" w:ascii="Times New Roman" w:hAnsi="Times New Roman" w:eastAsia="仿宋_GB2312" w:cs="Times New Roman"/>
          <w:b w:val="0"/>
          <w:bCs w:val="0"/>
          <w:color w:val="auto"/>
          <w:spacing w:val="0"/>
          <w:kern w:val="0"/>
          <w:sz w:val="32"/>
          <w:szCs w:val="32"/>
          <w:lang w:val="en-US" w:eastAsia="zh-CN" w:bidi="ar"/>
        </w:rPr>
        <w:t>或未开展见习活动；</w:t>
      </w:r>
    </w:p>
    <w:p w14:paraId="613B1351">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b w:val="0"/>
          <w:bCs w:val="0"/>
          <w:color w:val="auto"/>
          <w:spacing w:val="0"/>
          <w:kern w:val="0"/>
          <w:sz w:val="32"/>
          <w:szCs w:val="32"/>
          <w:lang w:val="en-US" w:eastAsia="zh-CN" w:bidi="ar"/>
        </w:rPr>
      </w:pPr>
      <w:r>
        <w:rPr>
          <w:rFonts w:hint="eastAsia" w:ascii="Times New Roman" w:hAnsi="Times New Roman" w:eastAsia="仿宋_GB2312" w:cs="Times New Roman"/>
          <w:b w:val="0"/>
          <w:bCs w:val="0"/>
          <w:color w:val="auto"/>
          <w:spacing w:val="0"/>
          <w:kern w:val="0"/>
          <w:sz w:val="32"/>
          <w:szCs w:val="32"/>
          <w:lang w:val="en-US" w:eastAsia="zh-CN" w:bidi="ar"/>
        </w:rPr>
        <w:t>（2）生活补助未按月足额发放；</w:t>
      </w:r>
    </w:p>
    <w:p w14:paraId="29BC7E15">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b w:val="0"/>
          <w:bCs w:val="0"/>
          <w:color w:val="auto"/>
          <w:spacing w:val="0"/>
          <w:kern w:val="0"/>
          <w:sz w:val="32"/>
          <w:szCs w:val="32"/>
          <w:lang w:val="en-US" w:eastAsia="zh-CN" w:bidi="ar"/>
        </w:rPr>
      </w:pPr>
      <w:r>
        <w:rPr>
          <w:rFonts w:hint="eastAsia" w:ascii="Times New Roman" w:hAnsi="Times New Roman" w:eastAsia="仿宋_GB2312" w:cs="Times New Roman"/>
          <w:b w:val="0"/>
          <w:bCs w:val="0"/>
          <w:color w:val="auto"/>
          <w:spacing w:val="0"/>
          <w:kern w:val="0"/>
          <w:sz w:val="32"/>
          <w:szCs w:val="32"/>
          <w:lang w:val="en-US" w:eastAsia="zh-CN" w:bidi="ar"/>
        </w:rPr>
        <w:t>（3）</w:t>
      </w:r>
      <w:r>
        <w:rPr>
          <w:rFonts w:hint="default" w:ascii="Times New Roman" w:hAnsi="Times New Roman" w:eastAsia="仿宋_GB2312" w:cs="Times New Roman"/>
          <w:b w:val="0"/>
          <w:bCs w:val="0"/>
          <w:color w:val="auto"/>
          <w:spacing w:val="0"/>
          <w:kern w:val="0"/>
          <w:sz w:val="32"/>
          <w:szCs w:val="32"/>
          <w:lang w:val="en-US" w:eastAsia="zh-CN" w:bidi="ar"/>
        </w:rPr>
        <w:t>未及时为见习人员办理人身意外伤害保险；</w:t>
      </w:r>
    </w:p>
    <w:p w14:paraId="551D09D1">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仿宋_GB2312" w:cs="Times New Roman"/>
          <w:b w:val="0"/>
          <w:bCs w:val="0"/>
          <w:color w:val="auto"/>
          <w:spacing w:val="0"/>
          <w:kern w:val="0"/>
          <w:sz w:val="32"/>
          <w:szCs w:val="32"/>
          <w:lang w:val="en-US" w:eastAsia="zh-CN" w:bidi="ar"/>
        </w:rPr>
      </w:pPr>
      <w:r>
        <w:rPr>
          <w:rFonts w:hint="eastAsia" w:ascii="Times New Roman" w:hAnsi="Times New Roman" w:eastAsia="仿宋_GB2312" w:cs="Times New Roman"/>
          <w:b w:val="0"/>
          <w:bCs w:val="0"/>
          <w:color w:val="auto"/>
          <w:spacing w:val="0"/>
          <w:kern w:val="0"/>
          <w:sz w:val="32"/>
          <w:szCs w:val="32"/>
          <w:lang w:val="en-US" w:eastAsia="zh-CN" w:bidi="ar"/>
        </w:rPr>
        <w:t>（4）未</w:t>
      </w:r>
      <w:r>
        <w:rPr>
          <w:rFonts w:hint="default" w:ascii="Times New Roman" w:hAnsi="Times New Roman" w:eastAsia="仿宋_GB2312" w:cs="Times New Roman"/>
          <w:b w:val="0"/>
          <w:bCs w:val="0"/>
          <w:color w:val="auto"/>
          <w:spacing w:val="0"/>
          <w:kern w:val="0"/>
          <w:sz w:val="32"/>
          <w:szCs w:val="32"/>
          <w:lang w:val="en-US" w:eastAsia="zh-CN" w:bidi="ar"/>
        </w:rPr>
        <w:t>按规定建立见习人员</w:t>
      </w:r>
      <w:r>
        <w:rPr>
          <w:rFonts w:hint="eastAsia" w:ascii="Times New Roman" w:hAnsi="Times New Roman" w:eastAsia="仿宋_GB2312" w:cs="Times New Roman"/>
          <w:b w:val="0"/>
          <w:bCs w:val="0"/>
          <w:color w:val="auto"/>
          <w:spacing w:val="0"/>
          <w:kern w:val="0"/>
          <w:sz w:val="32"/>
          <w:szCs w:val="32"/>
          <w:lang w:val="en-US" w:eastAsia="zh-CN" w:bidi="ar"/>
        </w:rPr>
        <w:t>台账资料；</w:t>
      </w:r>
    </w:p>
    <w:p w14:paraId="4180022E">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b w:val="0"/>
          <w:bCs w:val="0"/>
          <w:color w:val="auto"/>
          <w:spacing w:val="0"/>
          <w:kern w:val="0"/>
          <w:sz w:val="32"/>
          <w:szCs w:val="32"/>
          <w:lang w:val="en-US" w:eastAsia="zh-CN" w:bidi="ar"/>
        </w:rPr>
        <w:t>（5）</w:t>
      </w:r>
      <w:r>
        <w:rPr>
          <w:rFonts w:hint="default" w:ascii="Times New Roman" w:hAnsi="Times New Roman" w:eastAsia="仿宋_GB2312" w:cs="Times New Roman"/>
          <w:color w:val="auto"/>
          <w:sz w:val="32"/>
          <w:szCs w:val="32"/>
        </w:rPr>
        <w:t>年检不合格或未按</w:t>
      </w:r>
      <w:r>
        <w:rPr>
          <w:rFonts w:hint="eastAsia" w:ascii="Times New Roman" w:hAnsi="Times New Roman" w:eastAsia="仿宋_GB2312" w:cs="Times New Roman"/>
          <w:color w:val="auto"/>
          <w:sz w:val="32"/>
          <w:szCs w:val="32"/>
          <w:lang w:val="en-US" w:eastAsia="zh-CN"/>
        </w:rPr>
        <w:t>规定提交</w:t>
      </w:r>
      <w:r>
        <w:rPr>
          <w:rFonts w:hint="default" w:ascii="Times New Roman" w:hAnsi="Times New Roman" w:eastAsia="仿宋_GB2312" w:cs="Times New Roman"/>
          <w:color w:val="auto"/>
          <w:sz w:val="32"/>
          <w:szCs w:val="32"/>
        </w:rPr>
        <w:t>年检资料</w:t>
      </w:r>
      <w:r>
        <w:rPr>
          <w:rFonts w:hint="eastAsia" w:ascii="Times New Roman" w:hAnsi="Times New Roman" w:eastAsia="仿宋_GB2312" w:cs="Times New Roman"/>
          <w:color w:val="auto"/>
          <w:sz w:val="32"/>
          <w:szCs w:val="32"/>
          <w:lang w:eastAsia="zh-CN"/>
        </w:rPr>
        <w:t>。</w:t>
      </w:r>
    </w:p>
    <w:p w14:paraId="20436200">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b w:val="0"/>
          <w:bCs w:val="0"/>
          <w:color w:val="auto"/>
          <w:spacing w:val="0"/>
          <w:kern w:val="0"/>
          <w:sz w:val="32"/>
          <w:szCs w:val="32"/>
          <w:highlight w:val="none"/>
          <w:lang w:val="en-US" w:eastAsia="zh-CN" w:bidi="ar"/>
        </w:rPr>
      </w:pPr>
      <w:r>
        <w:rPr>
          <w:rFonts w:hint="eastAsia" w:ascii="Times New Roman" w:hAnsi="Times New Roman" w:eastAsia="仿宋_GB2312" w:cs="Times New Roman"/>
          <w:b w:val="0"/>
          <w:bCs w:val="0"/>
          <w:color w:val="auto"/>
          <w:spacing w:val="0"/>
          <w:kern w:val="0"/>
          <w:sz w:val="32"/>
          <w:szCs w:val="32"/>
          <w:highlight w:val="none"/>
          <w:lang w:val="en-US" w:eastAsia="zh-CN" w:bidi="ar"/>
        </w:rPr>
        <w:t>（二）见习期间，见习单位</w:t>
      </w:r>
      <w:r>
        <w:rPr>
          <w:rFonts w:hint="default" w:ascii="Times New Roman" w:hAnsi="Times New Roman" w:eastAsia="仿宋_GB2312" w:cs="Times New Roman"/>
          <w:b w:val="0"/>
          <w:bCs w:val="0"/>
          <w:color w:val="auto"/>
          <w:spacing w:val="0"/>
          <w:kern w:val="0"/>
          <w:sz w:val="32"/>
          <w:szCs w:val="32"/>
          <w:highlight w:val="none"/>
          <w:lang w:val="en-US" w:eastAsia="zh-CN" w:bidi="ar"/>
        </w:rPr>
        <w:t>有下列</w:t>
      </w:r>
      <w:r>
        <w:rPr>
          <w:rFonts w:hint="eastAsia" w:ascii="Times New Roman" w:hAnsi="Times New Roman" w:eastAsia="仿宋_GB2312" w:cs="Times New Roman"/>
          <w:b w:val="0"/>
          <w:bCs w:val="0"/>
          <w:color w:val="auto"/>
          <w:spacing w:val="0"/>
          <w:kern w:val="0"/>
          <w:sz w:val="32"/>
          <w:szCs w:val="32"/>
          <w:highlight w:val="none"/>
          <w:lang w:val="en-US" w:eastAsia="zh-CN" w:bidi="ar"/>
        </w:rPr>
        <w:t>情形</w:t>
      </w:r>
      <w:r>
        <w:rPr>
          <w:rFonts w:hint="default" w:ascii="Times New Roman" w:hAnsi="Times New Roman" w:eastAsia="仿宋_GB2312" w:cs="Times New Roman"/>
          <w:b w:val="0"/>
          <w:bCs w:val="0"/>
          <w:color w:val="auto"/>
          <w:spacing w:val="0"/>
          <w:kern w:val="0"/>
          <w:sz w:val="32"/>
          <w:szCs w:val="32"/>
          <w:highlight w:val="none"/>
          <w:lang w:val="en-US" w:eastAsia="zh-CN" w:bidi="ar"/>
        </w:rPr>
        <w:t>之一的，取消其见习</w:t>
      </w:r>
      <w:r>
        <w:rPr>
          <w:rFonts w:hint="eastAsia" w:ascii="Times New Roman" w:hAnsi="Times New Roman" w:eastAsia="仿宋_GB2312" w:cs="Times New Roman"/>
          <w:b w:val="0"/>
          <w:bCs w:val="0"/>
          <w:color w:val="auto"/>
          <w:spacing w:val="0"/>
          <w:kern w:val="0"/>
          <w:sz w:val="32"/>
          <w:szCs w:val="32"/>
          <w:highlight w:val="none"/>
          <w:lang w:val="en-US" w:eastAsia="zh-CN" w:bidi="ar"/>
        </w:rPr>
        <w:t>单位</w:t>
      </w:r>
      <w:r>
        <w:rPr>
          <w:rFonts w:hint="default" w:ascii="Times New Roman" w:hAnsi="Times New Roman" w:eastAsia="仿宋_GB2312" w:cs="Times New Roman"/>
          <w:b w:val="0"/>
          <w:bCs w:val="0"/>
          <w:color w:val="auto"/>
          <w:spacing w:val="0"/>
          <w:kern w:val="0"/>
          <w:sz w:val="32"/>
          <w:szCs w:val="32"/>
          <w:highlight w:val="none"/>
          <w:lang w:val="en-US" w:eastAsia="zh-CN" w:bidi="ar"/>
        </w:rPr>
        <w:t>资格，追回违规领取的补贴，同时按程序提交有关部门处理，且不再受理其见习单位认定的申请</w:t>
      </w:r>
      <w:r>
        <w:rPr>
          <w:rFonts w:hint="eastAsia" w:ascii="Times New Roman" w:hAnsi="Times New Roman" w:eastAsia="仿宋_GB2312" w:cs="Times New Roman"/>
          <w:b w:val="0"/>
          <w:bCs w:val="0"/>
          <w:color w:val="auto"/>
          <w:spacing w:val="0"/>
          <w:kern w:val="0"/>
          <w:sz w:val="32"/>
          <w:szCs w:val="32"/>
          <w:highlight w:val="none"/>
          <w:lang w:val="en-US" w:eastAsia="zh-CN" w:bidi="ar"/>
        </w:rPr>
        <w:t>：</w:t>
      </w:r>
    </w:p>
    <w:p w14:paraId="53ADD5F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color w:val="auto"/>
          <w:spacing w:val="0"/>
          <w:kern w:val="0"/>
          <w:sz w:val="32"/>
          <w:szCs w:val="32"/>
          <w:highlight w:val="none"/>
          <w:lang w:val="en-US" w:eastAsia="zh-CN" w:bidi="ar"/>
        </w:rPr>
      </w:pPr>
      <w:r>
        <w:rPr>
          <w:rFonts w:hint="default" w:ascii="Times New Roman" w:hAnsi="Times New Roman" w:eastAsia="仿宋_GB2312" w:cs="Times New Roman"/>
          <w:b w:val="0"/>
          <w:bCs w:val="0"/>
          <w:color w:val="auto"/>
          <w:spacing w:val="0"/>
          <w:kern w:val="0"/>
          <w:sz w:val="32"/>
          <w:szCs w:val="32"/>
          <w:highlight w:val="none"/>
          <w:lang w:val="en-US" w:eastAsia="zh-CN" w:bidi="ar"/>
        </w:rPr>
        <w:t>（</w:t>
      </w:r>
      <w:r>
        <w:rPr>
          <w:rFonts w:hint="eastAsia" w:ascii="Times New Roman" w:hAnsi="Times New Roman" w:eastAsia="仿宋_GB2312" w:cs="Times New Roman"/>
          <w:b w:val="0"/>
          <w:bCs w:val="0"/>
          <w:color w:val="auto"/>
          <w:spacing w:val="0"/>
          <w:kern w:val="0"/>
          <w:sz w:val="32"/>
          <w:szCs w:val="32"/>
          <w:highlight w:val="none"/>
          <w:lang w:val="en-US" w:eastAsia="zh-CN" w:bidi="ar"/>
        </w:rPr>
        <w:t>1</w:t>
      </w:r>
      <w:r>
        <w:rPr>
          <w:rFonts w:hint="default" w:ascii="Times New Roman" w:hAnsi="Times New Roman" w:eastAsia="仿宋_GB2312" w:cs="Times New Roman"/>
          <w:b w:val="0"/>
          <w:bCs w:val="0"/>
          <w:color w:val="auto"/>
          <w:spacing w:val="0"/>
          <w:kern w:val="0"/>
          <w:sz w:val="32"/>
          <w:szCs w:val="32"/>
          <w:highlight w:val="none"/>
          <w:lang w:val="en-US" w:eastAsia="zh-CN" w:bidi="ar"/>
        </w:rPr>
        <w:t>）见习单位向见习人员变相收取各种费用或押金、出现有责投诉或违规外派见习人员；</w:t>
      </w:r>
    </w:p>
    <w:p w14:paraId="0313EEE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仿宋_GB2312" w:cs="Times New Roman"/>
          <w:b w:val="0"/>
          <w:bCs w:val="0"/>
          <w:color w:val="auto"/>
          <w:spacing w:val="0"/>
          <w:kern w:val="0"/>
          <w:sz w:val="32"/>
          <w:szCs w:val="32"/>
          <w:highlight w:val="none"/>
          <w:lang w:val="en-US" w:eastAsia="zh-CN" w:bidi="ar"/>
        </w:rPr>
      </w:pPr>
      <w:r>
        <w:rPr>
          <w:rFonts w:hint="eastAsia" w:ascii="Times New Roman" w:hAnsi="Times New Roman" w:eastAsia="仿宋_GB2312" w:cs="Times New Roman"/>
          <w:b w:val="0"/>
          <w:bCs w:val="0"/>
          <w:color w:val="auto"/>
          <w:spacing w:val="0"/>
          <w:kern w:val="0"/>
          <w:sz w:val="32"/>
          <w:szCs w:val="32"/>
          <w:highlight w:val="none"/>
          <w:lang w:val="en-US" w:eastAsia="zh-CN" w:bidi="ar"/>
        </w:rPr>
        <w:t>（2）见习单位弄虚作假，虚报冒领见习补贴资金，包括但不限于吸纳不符合条件的见习人员；虚报、谎报见习人员数量或见习周期；在资金使用过程中，有弄虚作假、克扣、截留、挪用等行为。</w:t>
      </w:r>
    </w:p>
    <w:p w14:paraId="1C3F2DAE">
      <w:pPr>
        <w:keepNext w:val="0"/>
        <w:keepLines w:val="0"/>
        <w:pageBreakBefore w:val="0"/>
        <w:widowControl/>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黑体" w:cs="Times New Roman"/>
          <w:color w:val="auto"/>
          <w:kern w:val="0"/>
          <w:sz w:val="32"/>
          <w:szCs w:val="32"/>
        </w:rPr>
      </w:pPr>
    </w:p>
    <w:p w14:paraId="67213E07">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第</w:t>
      </w:r>
      <w:r>
        <w:rPr>
          <w:rFonts w:hint="default" w:ascii="Times New Roman" w:hAnsi="Times New Roman" w:eastAsia="黑体" w:cs="Times New Roman"/>
          <w:color w:val="auto"/>
          <w:kern w:val="0"/>
          <w:sz w:val="32"/>
          <w:szCs w:val="32"/>
          <w:lang w:val="en-US" w:eastAsia="zh-CN"/>
        </w:rPr>
        <w:t>三</w:t>
      </w:r>
      <w:r>
        <w:rPr>
          <w:rFonts w:hint="default" w:ascii="Times New Roman" w:hAnsi="Times New Roman" w:eastAsia="黑体" w:cs="Times New Roman"/>
          <w:color w:val="auto"/>
          <w:kern w:val="0"/>
          <w:sz w:val="32"/>
          <w:szCs w:val="32"/>
        </w:rPr>
        <w:t>章　见习人员管理</w:t>
      </w:r>
    </w:p>
    <w:p w14:paraId="75784E60">
      <w:pPr>
        <w:keepNext w:val="0"/>
        <w:keepLines w:val="0"/>
        <w:pageBreakBefore w:val="0"/>
        <w:widowControl/>
        <w:kinsoku/>
        <w:wordWrap/>
        <w:overflowPunct/>
        <w:topLinePunct w:val="0"/>
        <w:autoSpaceDE/>
        <w:autoSpaceDN/>
        <w:bidi w:val="0"/>
        <w:adjustRightInd/>
        <w:snapToGrid/>
        <w:spacing w:line="600" w:lineRule="exact"/>
        <w:ind w:left="0" w:leftChars="0" w:firstLine="643"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楷体" w:cs="Times New Roman"/>
          <w:b/>
          <w:color w:val="auto"/>
          <w:kern w:val="0"/>
          <w:sz w:val="32"/>
          <w:szCs w:val="32"/>
        </w:rPr>
        <w:t>第八条</w:t>
      </w:r>
      <w:r>
        <w:rPr>
          <w:rFonts w:hint="eastAsia" w:ascii="Times New Roman" w:hAnsi="Times New Roman" w:eastAsia="楷体" w:cs="Times New Roman"/>
          <w:b/>
          <w:color w:val="auto"/>
          <w:kern w:val="0"/>
          <w:sz w:val="32"/>
          <w:szCs w:val="32"/>
          <w:lang w:val="en-US" w:eastAsia="zh-CN"/>
        </w:rPr>
        <w:t xml:space="preserve">  </w:t>
      </w:r>
      <w:r>
        <w:rPr>
          <w:rFonts w:hint="default" w:ascii="Times New Roman" w:hAnsi="Times New Roman" w:eastAsia="仿宋_GB2312" w:cs="Times New Roman"/>
          <w:color w:val="auto"/>
          <w:sz w:val="32"/>
          <w:szCs w:val="32"/>
        </w:rPr>
        <w:t>见习对象</w:t>
      </w:r>
      <w:r>
        <w:rPr>
          <w:rFonts w:hint="eastAsia"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为离校2年内未就业高校毕业生（含技师学院高级工班、预备技师班和特殊院校职业教育类毕业生）和 16-24岁的登记失业人员</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脱贫县可扩大至离校2年内未就业中职毕业生</w:t>
      </w:r>
      <w:r>
        <w:rPr>
          <w:rFonts w:hint="eastAsia" w:ascii="Times New Roman" w:hAnsi="Times New Roman" w:eastAsia="仿宋_GB2312" w:cs="Times New Roman"/>
          <w:color w:val="auto"/>
          <w:sz w:val="32"/>
          <w:szCs w:val="32"/>
          <w:lang w:eastAsia="zh-CN"/>
        </w:rPr>
        <w:t>。见习人员可</w:t>
      </w:r>
      <w:r>
        <w:rPr>
          <w:rFonts w:hint="eastAsia" w:ascii="Times New Roman" w:hAnsi="Times New Roman" w:eastAsia="仿宋_GB2312" w:cs="Times New Roman"/>
          <w:color w:val="auto"/>
          <w:sz w:val="32"/>
          <w:szCs w:val="32"/>
          <w:lang w:val="en-US" w:eastAsia="zh-CN"/>
        </w:rPr>
        <w:t>通过“湘就业”公众号的“高校毕业生专区”线上报名，也可与当地人力资源和社会保障部门经办机构</w:t>
      </w:r>
      <w:r>
        <w:rPr>
          <w:rFonts w:hint="eastAsia" w:ascii="Times New Roman" w:hAnsi="Times New Roman" w:eastAsia="仿宋_GB2312" w:cs="Times New Roman"/>
          <w:color w:val="auto"/>
          <w:sz w:val="32"/>
          <w:szCs w:val="32"/>
          <w:lang w:eastAsia="zh-CN"/>
        </w:rPr>
        <w:t>或见习单位联系</w:t>
      </w:r>
      <w:r>
        <w:rPr>
          <w:rFonts w:hint="eastAsia" w:ascii="Times New Roman" w:hAnsi="Times New Roman" w:eastAsia="仿宋_GB2312" w:cs="Times New Roman"/>
          <w:color w:val="auto"/>
          <w:sz w:val="32"/>
          <w:szCs w:val="32"/>
          <w:lang w:val="en-US" w:eastAsia="zh-CN"/>
        </w:rPr>
        <w:t>线下</w:t>
      </w:r>
      <w:r>
        <w:rPr>
          <w:rFonts w:hint="default" w:ascii="Times New Roman" w:hAnsi="Times New Roman" w:eastAsia="仿宋_GB2312" w:cs="Times New Roman"/>
          <w:color w:val="auto"/>
          <w:sz w:val="32"/>
          <w:szCs w:val="32"/>
        </w:rPr>
        <w:t>报名。</w:t>
      </w:r>
      <w:r>
        <w:rPr>
          <w:rFonts w:hint="default" w:ascii="Times New Roman" w:hAnsi="Times New Roman" w:eastAsia="仿宋_GB2312" w:cs="Times New Roman"/>
          <w:color w:val="auto"/>
          <w:sz w:val="32"/>
          <w:szCs w:val="32"/>
          <w:highlight w:val="none"/>
        </w:rPr>
        <w:t>见习</w:t>
      </w:r>
      <w:r>
        <w:rPr>
          <w:rFonts w:hint="eastAsia" w:ascii="Times New Roman" w:hAnsi="Times New Roman" w:eastAsia="仿宋_GB2312" w:cs="Times New Roman"/>
          <w:color w:val="auto"/>
          <w:sz w:val="32"/>
          <w:szCs w:val="32"/>
          <w:highlight w:val="none"/>
          <w:lang w:eastAsia="zh-CN"/>
        </w:rPr>
        <w:t>期限</w:t>
      </w:r>
      <w:r>
        <w:rPr>
          <w:rFonts w:hint="default" w:ascii="Times New Roman" w:hAnsi="Times New Roman" w:eastAsia="仿宋_GB2312" w:cs="Times New Roman"/>
          <w:color w:val="auto"/>
          <w:sz w:val="32"/>
          <w:szCs w:val="32"/>
          <w:highlight w:val="none"/>
        </w:rPr>
        <w:t>一般为3-12个月</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离校未就业高校毕业生见习期间不视为就业，见习期满后可按规定参照应届毕业生享受有关政策</w:t>
      </w:r>
      <w:r>
        <w:rPr>
          <w:rFonts w:hint="eastAsia" w:ascii="Times New Roman" w:hAnsi="Times New Roman" w:eastAsia="仿宋_GB2312" w:cs="Times New Roman"/>
          <w:color w:val="auto"/>
          <w:sz w:val="32"/>
          <w:szCs w:val="32"/>
          <w:highlight w:val="none"/>
          <w:lang w:eastAsia="zh-CN"/>
        </w:rPr>
        <w:t>。</w:t>
      </w:r>
    </w:p>
    <w:p w14:paraId="41F97096">
      <w:pPr>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b/>
          <w:color w:val="auto"/>
          <w:kern w:val="0"/>
          <w:sz w:val="32"/>
          <w:szCs w:val="32"/>
        </w:rPr>
        <w:t>第九条</w:t>
      </w:r>
      <w:r>
        <w:rPr>
          <w:rFonts w:hint="default" w:ascii="Times New Roman" w:hAnsi="Times New Roman" w:eastAsia="华文仿宋" w:cs="Times New Roman"/>
          <w:color w:val="auto"/>
          <w:kern w:val="0"/>
          <w:sz w:val="32"/>
          <w:szCs w:val="32"/>
        </w:rPr>
        <w:t xml:space="preserve"> </w:t>
      </w:r>
      <w:r>
        <w:rPr>
          <w:rFonts w:hint="eastAsia" w:ascii="Times New Roman" w:hAnsi="Times New Roman" w:eastAsia="华文仿宋" w:cs="Times New Roman"/>
          <w:color w:val="auto"/>
          <w:kern w:val="0"/>
          <w:sz w:val="32"/>
          <w:szCs w:val="32"/>
          <w:lang w:val="en-US" w:eastAsia="zh-CN"/>
        </w:rPr>
        <w:t xml:space="preserve"> </w:t>
      </w:r>
      <w:r>
        <w:rPr>
          <w:rFonts w:hint="eastAsia" w:ascii="Times New Roman" w:hAnsi="Times New Roman" w:eastAsia="仿宋_GB2312" w:cs="Times New Roman"/>
          <w:color w:val="auto"/>
          <w:sz w:val="32"/>
          <w:szCs w:val="32"/>
          <w:lang w:eastAsia="zh-CN"/>
        </w:rPr>
        <w:t>见习单位将拟吸纳的见习人员资料</w:t>
      </w:r>
      <w:r>
        <w:rPr>
          <w:rFonts w:hint="default" w:ascii="Times New Roman" w:hAnsi="Times New Roman" w:eastAsia="仿宋_GB2312" w:cs="Times New Roman"/>
          <w:color w:val="auto"/>
          <w:sz w:val="32"/>
          <w:szCs w:val="32"/>
          <w:lang w:eastAsia="zh-CN"/>
        </w:rPr>
        <w:t>报</w:t>
      </w:r>
      <w:r>
        <w:rPr>
          <w:rFonts w:hint="eastAsia" w:ascii="Times New Roman" w:hAnsi="Times New Roman" w:eastAsia="仿宋_GB2312" w:cs="Times New Roman"/>
          <w:color w:val="auto"/>
          <w:sz w:val="32"/>
          <w:szCs w:val="32"/>
          <w:lang w:eastAsia="zh-CN"/>
        </w:rPr>
        <w:t>当地人力资源和社会保障部门经办机构审核，审核通过后及时录入系统，提交资料如下</w:t>
      </w:r>
      <w:r>
        <w:rPr>
          <w:rFonts w:hint="default" w:ascii="Times New Roman" w:hAnsi="Times New Roman" w:eastAsia="仿宋_GB2312" w:cs="Times New Roman"/>
          <w:color w:val="auto"/>
          <w:sz w:val="32"/>
          <w:szCs w:val="32"/>
        </w:rPr>
        <w:t>：</w:t>
      </w:r>
    </w:p>
    <w:p w14:paraId="1CBDE30B">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《岳阳市就业见习申请登记表》</w:t>
      </w:r>
      <w:r>
        <w:rPr>
          <w:rFonts w:hint="default" w:ascii="Times New Roman" w:hAnsi="Times New Roman" w:eastAsia="仿宋_GB2312" w:cs="Times New Roman"/>
          <w:color w:val="auto"/>
          <w:sz w:val="32"/>
          <w:szCs w:val="32"/>
          <w:lang w:eastAsia="zh-CN"/>
        </w:rPr>
        <w:t>（附件</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p>
    <w:p w14:paraId="0C6E65DD">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《岳阳市就业见习协议书</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参考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（附件</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p>
    <w:p w14:paraId="7EB7CEA7">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身份类证明材料：</w:t>
      </w:r>
      <w:r>
        <w:rPr>
          <w:rFonts w:hint="default" w:ascii="Times New Roman" w:hAnsi="Times New Roman" w:eastAsia="仿宋_GB2312" w:cs="Times New Roman"/>
          <w:color w:val="auto"/>
          <w:sz w:val="32"/>
          <w:szCs w:val="32"/>
        </w:rPr>
        <w:t>见习人员身份证复印件</w:t>
      </w:r>
      <w:r>
        <w:rPr>
          <w:rFonts w:hint="default" w:ascii="Times New Roman" w:hAnsi="Times New Roman" w:eastAsia="仿宋_GB2312" w:cs="Times New Roman"/>
          <w:color w:val="auto"/>
          <w:sz w:val="32"/>
          <w:szCs w:val="32"/>
          <w:lang w:eastAsia="zh-CN"/>
        </w:rPr>
        <w:t>（写明复印件与原件一致并加盖单位公章）</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高校毕业生需提供毕业证复印件</w:t>
      </w:r>
      <w:r>
        <w:rPr>
          <w:rFonts w:hint="default" w:ascii="Times New Roman" w:hAnsi="Times New Roman" w:eastAsia="仿宋_GB2312" w:cs="Times New Roman"/>
          <w:color w:val="auto"/>
          <w:sz w:val="32"/>
          <w:szCs w:val="32"/>
          <w:lang w:eastAsia="zh-CN"/>
        </w:rPr>
        <w:t>（写明复印件与原件一致并加盖单位公章）</w:t>
      </w:r>
      <w:r>
        <w:rPr>
          <w:rFonts w:hint="eastAsia" w:ascii="Times New Roman" w:hAnsi="Times New Roman" w:eastAsia="仿宋_GB2312" w:cs="Times New Roman"/>
          <w:color w:val="auto"/>
          <w:sz w:val="32"/>
          <w:szCs w:val="32"/>
          <w:lang w:eastAsia="zh-CN"/>
        </w:rPr>
        <w:t>和学信网截图；</w:t>
      </w:r>
      <w:r>
        <w:rPr>
          <w:rFonts w:hint="default" w:ascii="Times New Roman" w:hAnsi="Times New Roman" w:eastAsia="仿宋_GB2312" w:cs="Times New Roman"/>
          <w:color w:val="auto"/>
          <w:sz w:val="32"/>
          <w:szCs w:val="32"/>
        </w:rPr>
        <w:t>16-24岁</w:t>
      </w:r>
      <w:r>
        <w:rPr>
          <w:rFonts w:hint="eastAsia" w:ascii="Times New Roman" w:hAnsi="Times New Roman" w:eastAsia="仿宋_GB2312" w:cs="Times New Roman"/>
          <w:color w:val="auto"/>
          <w:sz w:val="32"/>
          <w:szCs w:val="32"/>
          <w:lang w:val="en-US" w:eastAsia="zh-CN"/>
        </w:rPr>
        <w:t>失业青年需提供就业创业证编码</w:t>
      </w:r>
      <w:r>
        <w:rPr>
          <w:rFonts w:hint="default" w:ascii="Times New Roman" w:hAnsi="Times New Roman" w:eastAsia="仿宋_GB2312" w:cs="Times New Roman"/>
          <w:color w:val="auto"/>
          <w:sz w:val="32"/>
          <w:szCs w:val="32"/>
        </w:rPr>
        <w:t xml:space="preserve">； </w:t>
      </w:r>
    </w:p>
    <w:p w14:paraId="30642F5F">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val="en-US" w:eastAsia="zh-CN"/>
        </w:rPr>
        <w:t>）《就业见习承诺书》（</w:t>
      </w:r>
      <w:r>
        <w:rPr>
          <w:rFonts w:hint="eastAsia" w:ascii="Times New Roman" w:hAnsi="Times New Roman" w:eastAsia="仿宋_GB2312" w:cs="Times New Roman"/>
          <w:color w:val="auto"/>
          <w:sz w:val="32"/>
          <w:szCs w:val="32"/>
          <w:lang w:val="en-US" w:eastAsia="zh-CN"/>
        </w:rPr>
        <w:t>附件6</w:t>
      </w:r>
      <w:r>
        <w:rPr>
          <w:rFonts w:hint="default" w:ascii="Times New Roman" w:hAnsi="Times New Roman" w:eastAsia="仿宋_GB2312" w:cs="Times New Roman"/>
          <w:color w:val="auto"/>
          <w:sz w:val="32"/>
          <w:szCs w:val="32"/>
          <w:lang w:val="en-US" w:eastAsia="zh-CN"/>
        </w:rPr>
        <w:t>）；</w:t>
      </w:r>
    </w:p>
    <w:p w14:paraId="7E964F32">
      <w:pPr>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b/>
          <w:color w:val="auto"/>
          <w:kern w:val="0"/>
          <w:sz w:val="32"/>
          <w:szCs w:val="32"/>
        </w:rPr>
        <w:t>第十条</w:t>
      </w:r>
      <w:r>
        <w:rPr>
          <w:rFonts w:hint="eastAsia" w:ascii="Times New Roman" w:hAnsi="Times New Roman" w:eastAsia="楷体" w:cs="Times New Roman"/>
          <w:b/>
          <w:color w:val="auto"/>
          <w:kern w:val="0"/>
          <w:sz w:val="32"/>
          <w:szCs w:val="32"/>
          <w:lang w:val="en-US" w:eastAsia="zh-CN"/>
        </w:rPr>
        <w:t xml:space="preserve">  </w:t>
      </w:r>
      <w:r>
        <w:rPr>
          <w:rFonts w:hint="eastAsia" w:ascii="Times New Roman" w:hAnsi="Times New Roman" w:eastAsia="仿宋_GB2312" w:cs="Times New Roman"/>
          <w:color w:val="auto"/>
          <w:sz w:val="32"/>
          <w:szCs w:val="32"/>
          <w:lang w:val="en-US" w:eastAsia="zh-CN"/>
        </w:rPr>
        <w:t>对以离校未就业高校毕业生身份参加见习的人员，应利用现代信息技术手段，通过相关验证系统、学历信息平台等，核对其身份证、毕业证等关键信息。对以</w:t>
      </w:r>
      <w:r>
        <w:rPr>
          <w:rFonts w:hint="default" w:ascii="Times New Roman" w:hAnsi="Times New Roman" w:eastAsia="仿宋_GB2312" w:cs="Times New Roman"/>
          <w:color w:val="auto"/>
          <w:sz w:val="32"/>
          <w:szCs w:val="32"/>
        </w:rPr>
        <w:t>16</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24岁</w:t>
      </w:r>
      <w:r>
        <w:rPr>
          <w:rFonts w:hint="eastAsia" w:ascii="Times New Roman" w:hAnsi="Times New Roman" w:eastAsia="仿宋_GB2312" w:cs="Times New Roman"/>
          <w:color w:val="auto"/>
          <w:sz w:val="32"/>
          <w:szCs w:val="32"/>
          <w:lang w:val="en-US" w:eastAsia="zh-CN"/>
        </w:rPr>
        <w:t>失业青年身份参加见习的人员，应通过学信网平台，核查其失业登记信息和是否为在校学生身份。</w:t>
      </w:r>
    </w:p>
    <w:p w14:paraId="5EC65B5D">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color w:val="auto"/>
          <w:kern w:val="0"/>
          <w:sz w:val="32"/>
          <w:szCs w:val="32"/>
        </w:rPr>
      </w:pPr>
    </w:p>
    <w:p w14:paraId="02C68A88">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第</w:t>
      </w:r>
      <w:r>
        <w:rPr>
          <w:rFonts w:hint="default" w:ascii="Times New Roman" w:hAnsi="Times New Roman" w:eastAsia="黑体" w:cs="Times New Roman"/>
          <w:color w:val="auto"/>
          <w:kern w:val="0"/>
          <w:sz w:val="32"/>
          <w:szCs w:val="32"/>
          <w:lang w:val="en-US" w:eastAsia="zh-CN"/>
        </w:rPr>
        <w:t>四</w:t>
      </w:r>
      <w:r>
        <w:rPr>
          <w:rFonts w:hint="default" w:ascii="Times New Roman" w:hAnsi="Times New Roman" w:eastAsia="黑体" w:cs="Times New Roman"/>
          <w:color w:val="auto"/>
          <w:kern w:val="0"/>
          <w:sz w:val="32"/>
          <w:szCs w:val="32"/>
        </w:rPr>
        <w:t>章　见习补贴管理</w:t>
      </w:r>
    </w:p>
    <w:p w14:paraId="40812960">
      <w:pPr>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楷体" w:cs="Times New Roman"/>
          <w:b/>
          <w:color w:val="auto"/>
          <w:kern w:val="0"/>
          <w:sz w:val="32"/>
          <w:szCs w:val="32"/>
        </w:rPr>
        <w:t>第</w:t>
      </w:r>
      <w:r>
        <w:rPr>
          <w:rFonts w:hint="eastAsia" w:ascii="Times New Roman" w:hAnsi="Times New Roman" w:eastAsia="楷体" w:cs="Times New Roman"/>
          <w:b/>
          <w:color w:val="auto"/>
          <w:kern w:val="0"/>
          <w:sz w:val="32"/>
          <w:szCs w:val="32"/>
          <w:lang w:eastAsia="zh-CN"/>
        </w:rPr>
        <w:t>十一</w:t>
      </w:r>
      <w:r>
        <w:rPr>
          <w:rFonts w:hint="default" w:ascii="Times New Roman" w:hAnsi="Times New Roman" w:eastAsia="楷体" w:cs="Times New Roman"/>
          <w:b/>
          <w:color w:val="auto"/>
          <w:kern w:val="0"/>
          <w:sz w:val="32"/>
          <w:szCs w:val="32"/>
        </w:rPr>
        <w:t>条</w:t>
      </w:r>
      <w:r>
        <w:rPr>
          <w:rFonts w:hint="default" w:ascii="Times New Roman" w:hAnsi="Times New Roman" w:eastAsia="华文仿宋" w:cs="Times New Roman"/>
          <w:color w:val="auto"/>
          <w:kern w:val="0"/>
          <w:sz w:val="32"/>
          <w:szCs w:val="32"/>
        </w:rPr>
        <w:t xml:space="preserve"> </w:t>
      </w:r>
      <w:r>
        <w:rPr>
          <w:rFonts w:hint="eastAsia" w:ascii="Times New Roman" w:hAnsi="Times New Roman" w:eastAsia="华文仿宋" w:cs="Times New Roman"/>
          <w:color w:val="auto"/>
          <w:kern w:val="0"/>
          <w:sz w:val="32"/>
          <w:szCs w:val="32"/>
          <w:lang w:val="en-US" w:eastAsia="zh-CN"/>
        </w:rPr>
        <w:t xml:space="preserve"> </w:t>
      </w:r>
      <w:r>
        <w:rPr>
          <w:rFonts w:hint="eastAsia" w:ascii="Times New Roman" w:hAnsi="Times New Roman" w:eastAsia="仿宋_GB2312" w:cs="Times New Roman"/>
          <w:color w:val="auto"/>
          <w:sz w:val="32"/>
          <w:szCs w:val="32"/>
          <w:lang w:val="en-US" w:eastAsia="zh-CN"/>
        </w:rPr>
        <w:t>见习期间，见习单位应通过社会保障卡或银行卡为见习人员提供基本生活补助，办理人身意外伤害保险，并承担对见习人员的指导管理费用。对吸纳就业见习的单位，按规定给予就业见习补贴。</w:t>
      </w:r>
    </w:p>
    <w:p w14:paraId="7BD440E3">
      <w:pPr>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楷体" w:cs="Times New Roman"/>
          <w:b/>
          <w:color w:val="auto"/>
          <w:kern w:val="0"/>
          <w:sz w:val="32"/>
          <w:szCs w:val="32"/>
        </w:rPr>
        <w:t>第</w:t>
      </w:r>
      <w:r>
        <w:rPr>
          <w:rFonts w:hint="eastAsia" w:ascii="Times New Roman" w:hAnsi="Times New Roman" w:eastAsia="楷体" w:cs="Times New Roman"/>
          <w:b/>
          <w:color w:val="auto"/>
          <w:kern w:val="0"/>
          <w:sz w:val="32"/>
          <w:szCs w:val="32"/>
          <w:lang w:eastAsia="zh-CN"/>
        </w:rPr>
        <w:t>十二</w:t>
      </w:r>
      <w:r>
        <w:rPr>
          <w:rFonts w:hint="default" w:ascii="Times New Roman" w:hAnsi="Times New Roman" w:eastAsia="楷体" w:cs="Times New Roman"/>
          <w:b/>
          <w:color w:val="auto"/>
          <w:kern w:val="0"/>
          <w:sz w:val="32"/>
          <w:szCs w:val="32"/>
        </w:rPr>
        <w:t>条</w:t>
      </w:r>
      <w:r>
        <w:rPr>
          <w:rFonts w:hint="eastAsia" w:ascii="Times New Roman" w:hAnsi="Times New Roman" w:eastAsia="楷体" w:cs="Times New Roman"/>
          <w:b/>
          <w:color w:val="auto"/>
          <w:kern w:val="0"/>
          <w:sz w:val="32"/>
          <w:szCs w:val="32"/>
          <w:lang w:val="en-US" w:eastAsia="zh-CN"/>
        </w:rPr>
        <w:t xml:space="preserve">  </w:t>
      </w:r>
      <w:r>
        <w:rPr>
          <w:rFonts w:hint="default" w:ascii="Times New Roman" w:hAnsi="Times New Roman" w:eastAsia="仿宋_GB2312" w:cs="Times New Roman"/>
          <w:color w:val="auto"/>
          <w:sz w:val="32"/>
          <w:szCs w:val="32"/>
        </w:rPr>
        <w:t>见习</w:t>
      </w:r>
      <w:r>
        <w:rPr>
          <w:rFonts w:hint="eastAsia"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申请见习补贴，需提交如下</w:t>
      </w:r>
      <w:r>
        <w:rPr>
          <w:rFonts w:hint="eastAsia" w:ascii="Times New Roman" w:hAnsi="Times New Roman" w:eastAsia="仿宋_GB2312" w:cs="Times New Roman"/>
          <w:color w:val="auto"/>
          <w:sz w:val="32"/>
          <w:szCs w:val="32"/>
          <w:lang w:val="en-US" w:eastAsia="zh-CN"/>
        </w:rPr>
        <w:t>材</w:t>
      </w:r>
      <w:r>
        <w:rPr>
          <w:rFonts w:hint="default" w:ascii="Times New Roman" w:hAnsi="Times New Roman" w:eastAsia="仿宋_GB2312" w:cs="Times New Roman"/>
          <w:color w:val="auto"/>
          <w:sz w:val="32"/>
          <w:szCs w:val="32"/>
        </w:rPr>
        <w:t>料</w:t>
      </w:r>
      <w:r>
        <w:rPr>
          <w:rFonts w:hint="eastAsia" w:ascii="Times New Roman" w:hAnsi="Times New Roman" w:eastAsia="仿宋_GB2312" w:cs="Times New Roman"/>
          <w:color w:val="auto"/>
          <w:sz w:val="32"/>
          <w:szCs w:val="32"/>
          <w:lang w:eastAsia="zh-CN"/>
        </w:rPr>
        <w:t>：</w:t>
      </w:r>
    </w:p>
    <w:p w14:paraId="419B975C">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《岳阳市</w:t>
      </w:r>
      <w:r>
        <w:rPr>
          <w:rFonts w:hint="eastAsia" w:ascii="Times New Roman" w:hAnsi="Times New Roman" w:eastAsia="仿宋_GB2312" w:cs="Times New Roman"/>
          <w:color w:val="auto"/>
          <w:sz w:val="32"/>
          <w:szCs w:val="32"/>
          <w:lang w:val="en-US" w:eastAsia="zh-CN"/>
        </w:rPr>
        <w:t>__年__月-__年__月</w:t>
      </w:r>
      <w:r>
        <w:rPr>
          <w:rFonts w:hint="default" w:ascii="Times New Roman" w:hAnsi="Times New Roman" w:eastAsia="仿宋_GB2312" w:cs="Times New Roman"/>
          <w:color w:val="auto"/>
          <w:sz w:val="32"/>
          <w:szCs w:val="32"/>
        </w:rPr>
        <w:t>就业见习补贴审批表》</w:t>
      </w:r>
      <w:r>
        <w:rPr>
          <w:rFonts w:hint="eastAsia" w:ascii="Times New Roman" w:hAnsi="Times New Roman" w:eastAsia="仿宋_GB2312" w:cs="Times New Roman"/>
          <w:color w:val="auto"/>
          <w:sz w:val="32"/>
          <w:szCs w:val="32"/>
          <w:lang w:eastAsia="zh-CN"/>
        </w:rPr>
        <w:t>一式</w:t>
      </w:r>
      <w:r>
        <w:rPr>
          <w:rFonts w:hint="default" w:ascii="Times New Roman" w:hAnsi="Times New Roman" w:eastAsia="仿宋_GB2312" w:cs="Times New Roman"/>
          <w:color w:val="auto"/>
          <w:sz w:val="32"/>
          <w:szCs w:val="32"/>
        </w:rPr>
        <w:t>3份</w:t>
      </w:r>
      <w:r>
        <w:rPr>
          <w:rFonts w:hint="default" w:ascii="Times New Roman" w:hAnsi="Times New Roman" w:eastAsia="仿宋_GB2312" w:cs="Times New Roman"/>
          <w:color w:val="auto"/>
          <w:sz w:val="32"/>
          <w:szCs w:val="32"/>
          <w:lang w:eastAsia="zh-CN"/>
        </w:rPr>
        <w:t>（附件</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w:t>
      </w:r>
    </w:p>
    <w:p w14:paraId="1FCF5E6C">
      <w:pPr>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就业见习补贴</w:t>
      </w:r>
      <w:r>
        <w:rPr>
          <w:rFonts w:hint="eastAsia" w:ascii="Times New Roman" w:hAnsi="Times New Roman" w:eastAsia="仿宋_GB2312" w:cs="Times New Roman"/>
          <w:color w:val="auto"/>
          <w:sz w:val="32"/>
          <w:szCs w:val="32"/>
          <w:lang w:val="en-US" w:eastAsia="zh-CN"/>
        </w:rPr>
        <w:t>申请</w:t>
      </w:r>
      <w:r>
        <w:rPr>
          <w:rFonts w:hint="default" w:ascii="Times New Roman" w:hAnsi="Times New Roman" w:eastAsia="仿宋_GB2312" w:cs="Times New Roman"/>
          <w:color w:val="auto"/>
          <w:sz w:val="32"/>
          <w:szCs w:val="32"/>
        </w:rPr>
        <w:t>报告；</w:t>
      </w:r>
    </w:p>
    <w:p w14:paraId="2746E212">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三</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银行开户许可证（基本存款账户信息）复印件；</w:t>
      </w:r>
    </w:p>
    <w:p w14:paraId="214A084B">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《岳阳市</w:t>
      </w:r>
      <w:r>
        <w:rPr>
          <w:rFonts w:hint="eastAsia" w:ascii="Times New Roman" w:hAnsi="Times New Roman" w:eastAsia="仿宋_GB2312" w:cs="Times New Roman"/>
          <w:color w:val="auto"/>
          <w:sz w:val="32"/>
          <w:szCs w:val="32"/>
          <w:lang w:val="en-US" w:eastAsia="zh-CN"/>
        </w:rPr>
        <w:t>__年__月-__年__月</w:t>
      </w:r>
      <w:r>
        <w:rPr>
          <w:rFonts w:hint="default" w:ascii="Times New Roman" w:hAnsi="Times New Roman" w:eastAsia="仿宋_GB2312" w:cs="Times New Roman"/>
          <w:color w:val="auto"/>
          <w:sz w:val="32"/>
          <w:szCs w:val="32"/>
        </w:rPr>
        <w:t>见习人员花名册》</w:t>
      </w:r>
      <w:r>
        <w:rPr>
          <w:rFonts w:hint="default" w:ascii="Times New Roman" w:hAnsi="Times New Roman" w:eastAsia="仿宋_GB2312" w:cs="Times New Roman"/>
          <w:color w:val="auto"/>
          <w:sz w:val="32"/>
          <w:szCs w:val="32"/>
          <w:lang w:eastAsia="zh-CN"/>
        </w:rPr>
        <w:t>（附件</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 xml:space="preserve">； </w:t>
      </w:r>
    </w:p>
    <w:p w14:paraId="4325C1BD">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生活</w:t>
      </w:r>
      <w:r>
        <w:rPr>
          <w:rFonts w:hint="eastAsia" w:ascii="Times New Roman" w:hAnsi="Times New Roman" w:eastAsia="仿宋_GB2312" w:cs="Times New Roman"/>
          <w:color w:val="auto"/>
          <w:sz w:val="32"/>
          <w:szCs w:val="32"/>
          <w:lang w:val="en-US" w:eastAsia="zh-CN"/>
        </w:rPr>
        <w:t>补助</w:t>
      </w:r>
      <w:r>
        <w:rPr>
          <w:rFonts w:hint="default" w:ascii="Times New Roman" w:hAnsi="Times New Roman" w:eastAsia="仿宋_GB2312" w:cs="Times New Roman"/>
          <w:color w:val="auto"/>
          <w:sz w:val="32"/>
          <w:szCs w:val="32"/>
        </w:rPr>
        <w:t>支付凭证明细</w:t>
      </w:r>
      <w:r>
        <w:rPr>
          <w:rFonts w:hint="eastAsia" w:ascii="Times New Roman" w:hAnsi="Times New Roman" w:eastAsia="仿宋_GB2312" w:cs="Times New Roman"/>
          <w:color w:val="auto"/>
          <w:sz w:val="32"/>
          <w:szCs w:val="32"/>
          <w:lang w:val="en-US" w:eastAsia="zh-CN"/>
        </w:rPr>
        <w:t>(原则上统一发放到见习生本人社会保障卡，并备注某月生活补助)</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 xml:space="preserve">                                                                                                                                                                                                                                                                                                                                                                                                                                                                                                                                                                                                                                                                                                                                                                                                                                                                                                                                                                                                                                                                                                                                                                                                                                                                                                                                                                                                                                                                                                                                                                    </w:t>
      </w:r>
    </w:p>
    <w:p w14:paraId="5BB7B19A">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办理人身意外伤害保险合同复印件</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需显示保单号、保障时间、保障人员等信息</w:t>
      </w:r>
      <w:r>
        <w:rPr>
          <w:rFonts w:hint="eastAsia" w:ascii="Times New Roman" w:hAnsi="Times New Roman" w:eastAsia="仿宋_GB2312" w:cs="Times New Roman"/>
          <w:color w:val="auto"/>
          <w:sz w:val="32"/>
          <w:szCs w:val="32"/>
          <w:lang w:eastAsia="zh-CN"/>
        </w:rPr>
        <w:t>）；</w:t>
      </w:r>
    </w:p>
    <w:p w14:paraId="7B333214">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七</w:t>
      </w:r>
      <w:r>
        <w:rPr>
          <w:rFonts w:hint="default" w:ascii="Times New Roman" w:hAnsi="Times New Roman" w:eastAsia="仿宋_GB2312" w:cs="Times New Roman"/>
          <w:color w:val="auto"/>
          <w:sz w:val="32"/>
          <w:szCs w:val="32"/>
          <w:lang w:val="en-US" w:eastAsia="zh-CN"/>
        </w:rPr>
        <w:t>）见习人员</w:t>
      </w:r>
      <w:r>
        <w:rPr>
          <w:rFonts w:hint="eastAsia" w:ascii="Times New Roman" w:hAnsi="Times New Roman" w:eastAsia="仿宋_GB2312" w:cs="Times New Roman"/>
          <w:color w:val="auto"/>
          <w:sz w:val="32"/>
          <w:szCs w:val="32"/>
          <w:lang w:val="en-US" w:eastAsia="zh-CN"/>
        </w:rPr>
        <w:t>每月</w:t>
      </w:r>
      <w:r>
        <w:rPr>
          <w:rFonts w:hint="default" w:ascii="Times New Roman" w:hAnsi="Times New Roman" w:eastAsia="仿宋_GB2312" w:cs="Times New Roman"/>
          <w:color w:val="auto"/>
          <w:sz w:val="32"/>
          <w:szCs w:val="32"/>
          <w:lang w:val="en-US" w:eastAsia="zh-CN"/>
        </w:rPr>
        <w:t>考勤记录1份；</w:t>
      </w:r>
    </w:p>
    <w:p w14:paraId="246F3534">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八</w:t>
      </w:r>
      <w:r>
        <w:rPr>
          <w:rFonts w:hint="default" w:ascii="Times New Roman" w:hAnsi="Times New Roman" w:eastAsia="仿宋_GB2312" w:cs="Times New Roman"/>
          <w:color w:val="auto"/>
          <w:sz w:val="32"/>
          <w:szCs w:val="32"/>
          <w:lang w:val="en-US" w:eastAsia="zh-CN"/>
        </w:rPr>
        <w:t>）见习人员在工作场所的工作照片</w:t>
      </w:r>
      <w:r>
        <w:rPr>
          <w:rFonts w:hint="eastAsia" w:ascii="Times New Roman" w:hAnsi="Times New Roman" w:eastAsia="仿宋_GB2312" w:cs="Times New Roman"/>
          <w:color w:val="auto"/>
          <w:sz w:val="32"/>
          <w:szCs w:val="32"/>
          <w:lang w:val="en-US" w:eastAsia="zh-CN"/>
        </w:rPr>
        <w:t>，每月一张</w:t>
      </w:r>
      <w:r>
        <w:rPr>
          <w:rFonts w:hint="default" w:ascii="Times New Roman" w:hAnsi="Times New Roman" w:eastAsia="仿宋_GB2312" w:cs="Times New Roman"/>
          <w:color w:val="auto"/>
          <w:sz w:val="32"/>
          <w:szCs w:val="32"/>
          <w:lang w:val="en-US" w:eastAsia="zh-CN"/>
        </w:rPr>
        <w:t>（照片需</w:t>
      </w:r>
      <w:r>
        <w:rPr>
          <w:rFonts w:hint="eastAsia" w:ascii="Times New Roman" w:hAnsi="Times New Roman" w:eastAsia="仿宋_GB2312" w:cs="Times New Roman"/>
          <w:color w:val="auto"/>
          <w:sz w:val="32"/>
          <w:szCs w:val="32"/>
          <w:lang w:val="en-US" w:eastAsia="zh-CN"/>
        </w:rPr>
        <w:t>用水印相机拍摄</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w:t>
      </w:r>
    </w:p>
    <w:p w14:paraId="3C22E6CE">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九</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结束或完成见习的人员需要提供《</w:t>
      </w:r>
      <w:r>
        <w:rPr>
          <w:rFonts w:hint="eastAsia" w:ascii="Times New Roman" w:hAnsi="Times New Roman" w:eastAsia="仿宋_GB2312" w:cs="Times New Roman"/>
          <w:color w:val="auto"/>
          <w:sz w:val="32"/>
          <w:szCs w:val="32"/>
          <w:lang w:val="en-US" w:eastAsia="zh-CN"/>
        </w:rPr>
        <w:t>岳阳市</w:t>
      </w:r>
      <w:r>
        <w:rPr>
          <w:rFonts w:hint="default" w:ascii="Times New Roman" w:hAnsi="Times New Roman" w:eastAsia="仿宋_GB2312" w:cs="Times New Roman"/>
          <w:color w:val="auto"/>
          <w:sz w:val="32"/>
          <w:szCs w:val="32"/>
        </w:rPr>
        <w:t>就业见习鉴定表》复印件</w:t>
      </w:r>
      <w:r>
        <w:rPr>
          <w:rFonts w:hint="default" w:ascii="Times New Roman" w:hAnsi="Times New Roman" w:eastAsia="仿宋_GB2312" w:cs="Times New Roman"/>
          <w:color w:val="auto"/>
          <w:sz w:val="32"/>
          <w:szCs w:val="32"/>
          <w:lang w:eastAsia="zh-CN"/>
        </w:rPr>
        <w:t>（附件</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w:t>
      </w:r>
    </w:p>
    <w:p w14:paraId="6FFBACE4">
      <w:pPr>
        <w:keepNext w:val="0"/>
        <w:keepLines w:val="0"/>
        <w:pageBreakBefore w:val="0"/>
        <w:widowControl/>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b/>
          <w:color w:val="auto"/>
          <w:kern w:val="0"/>
          <w:sz w:val="32"/>
          <w:szCs w:val="32"/>
        </w:rPr>
        <w:t>第</w:t>
      </w:r>
      <w:r>
        <w:rPr>
          <w:rFonts w:hint="eastAsia" w:ascii="Times New Roman" w:hAnsi="Times New Roman" w:eastAsia="楷体" w:cs="Times New Roman"/>
          <w:b/>
          <w:color w:val="auto"/>
          <w:kern w:val="0"/>
          <w:sz w:val="32"/>
          <w:szCs w:val="32"/>
          <w:lang w:eastAsia="zh-CN"/>
        </w:rPr>
        <w:t>十三</w:t>
      </w:r>
      <w:r>
        <w:rPr>
          <w:rFonts w:hint="default" w:ascii="Times New Roman" w:hAnsi="Times New Roman" w:eastAsia="楷体" w:cs="Times New Roman"/>
          <w:b/>
          <w:color w:val="auto"/>
          <w:kern w:val="0"/>
          <w:sz w:val="32"/>
          <w:szCs w:val="32"/>
        </w:rPr>
        <w:t>条</w:t>
      </w:r>
      <w:r>
        <w:rPr>
          <w:rFonts w:hint="eastAsia" w:ascii="Times New Roman" w:hAnsi="Times New Roman" w:eastAsia="楷体" w:cs="Times New Roman"/>
          <w:b/>
          <w:color w:val="auto"/>
          <w:kern w:val="0"/>
          <w:sz w:val="32"/>
          <w:szCs w:val="32"/>
          <w:lang w:val="en-US" w:eastAsia="zh-CN"/>
        </w:rPr>
        <w:t xml:space="preserve">  </w:t>
      </w:r>
      <w:r>
        <w:rPr>
          <w:rFonts w:hint="eastAsia" w:ascii="仿宋_GB2312" w:hAnsi="仿宋_GB2312" w:eastAsia="仿宋_GB2312" w:cs="仿宋_GB2312"/>
          <w:color w:val="auto"/>
          <w:sz w:val="32"/>
          <w:szCs w:val="32"/>
          <w:highlight w:val="none"/>
        </w:rPr>
        <w:t>就业见习补贴按属地原则，采取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先发后补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的方式，由见习单位向</w:t>
      </w:r>
      <w:r>
        <w:rPr>
          <w:rFonts w:hint="eastAsia" w:ascii="仿宋_GB2312" w:hAnsi="仿宋_GB2312" w:eastAsia="仿宋_GB2312" w:cs="仿宋_GB2312"/>
          <w:color w:val="auto"/>
          <w:sz w:val="32"/>
          <w:szCs w:val="32"/>
          <w:highlight w:val="none"/>
          <w:lang w:eastAsia="zh-CN"/>
        </w:rPr>
        <w:t>当地人力资源和社会保障部门</w:t>
      </w:r>
      <w:r>
        <w:rPr>
          <w:rFonts w:hint="eastAsia" w:ascii="仿宋_GB2312" w:hAnsi="仿宋_GB2312" w:eastAsia="仿宋_GB2312" w:cs="仿宋_GB2312"/>
          <w:color w:val="auto"/>
          <w:sz w:val="32"/>
          <w:szCs w:val="32"/>
          <w:highlight w:val="none"/>
          <w:lang w:val="en-US" w:eastAsia="zh-CN"/>
        </w:rPr>
        <w:t>经办机构</w:t>
      </w:r>
      <w:r>
        <w:rPr>
          <w:rFonts w:hint="eastAsia" w:ascii="仿宋_GB2312" w:hAnsi="仿宋_GB2312" w:eastAsia="仿宋_GB2312" w:cs="仿宋_GB2312"/>
          <w:color w:val="auto"/>
          <w:sz w:val="32"/>
          <w:szCs w:val="32"/>
          <w:highlight w:val="none"/>
          <w:lang w:eastAsia="zh-CN"/>
        </w:rPr>
        <w:t>通过人社一体化平台</w:t>
      </w:r>
      <w:r>
        <w:rPr>
          <w:rFonts w:hint="eastAsia" w:ascii="仿宋_GB2312" w:hAnsi="仿宋_GB2312" w:eastAsia="仿宋_GB2312" w:cs="仿宋_GB2312"/>
          <w:color w:val="auto"/>
          <w:sz w:val="32"/>
          <w:szCs w:val="32"/>
          <w:highlight w:val="none"/>
        </w:rPr>
        <w:t>申请。</w:t>
      </w:r>
      <w:r>
        <w:rPr>
          <w:rFonts w:hint="eastAsia" w:ascii="Times New Roman" w:hAnsi="Times New Roman" w:eastAsia="仿宋_GB2312" w:cs="Times New Roman"/>
          <w:color w:val="auto"/>
          <w:sz w:val="32"/>
          <w:szCs w:val="32"/>
          <w:highlight w:val="none"/>
          <w:lang w:eastAsia="zh-CN"/>
        </w:rPr>
        <w:t>当地人力资源和社会保障部门</w:t>
      </w:r>
      <w:r>
        <w:rPr>
          <w:rFonts w:hint="default" w:ascii="Times New Roman" w:hAnsi="Times New Roman" w:eastAsia="仿宋_GB2312" w:cs="Times New Roman"/>
          <w:color w:val="auto"/>
          <w:sz w:val="32"/>
          <w:szCs w:val="32"/>
          <w:lang w:eastAsia="zh-CN"/>
        </w:rPr>
        <w:t>经办机构</w:t>
      </w:r>
      <w:r>
        <w:rPr>
          <w:rFonts w:hint="default" w:ascii="Times New Roman" w:hAnsi="Times New Roman" w:eastAsia="仿宋_GB2312" w:cs="Times New Roman"/>
          <w:color w:val="auto"/>
          <w:sz w:val="32"/>
          <w:szCs w:val="32"/>
        </w:rPr>
        <w:t>收到申报资料后，</w:t>
      </w:r>
      <w:r>
        <w:rPr>
          <w:rFonts w:hint="eastAsia" w:ascii="Times New Roman" w:hAnsi="Times New Roman" w:eastAsia="仿宋_GB2312" w:cs="Times New Roman"/>
          <w:color w:val="auto"/>
          <w:sz w:val="32"/>
          <w:szCs w:val="32"/>
          <w:lang w:val="en-US" w:eastAsia="zh-CN"/>
        </w:rPr>
        <w:t>对材料</w:t>
      </w:r>
      <w:r>
        <w:rPr>
          <w:rFonts w:hint="default" w:ascii="Times New Roman" w:hAnsi="Times New Roman" w:eastAsia="仿宋_GB2312" w:cs="Times New Roman"/>
          <w:color w:val="auto"/>
          <w:sz w:val="32"/>
          <w:szCs w:val="32"/>
          <w:lang w:val="en-US" w:eastAsia="zh-CN"/>
        </w:rPr>
        <w:t>齐全</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完成初审和复审后</w:t>
      </w:r>
      <w:r>
        <w:rPr>
          <w:rFonts w:hint="default" w:ascii="Times New Roman" w:hAnsi="Times New Roman" w:eastAsia="仿宋_GB2312" w:cs="Times New Roman"/>
          <w:color w:val="auto"/>
          <w:sz w:val="32"/>
          <w:szCs w:val="32"/>
        </w:rPr>
        <w:t>，制作《岳阳市</w:t>
      </w:r>
      <w:r>
        <w:rPr>
          <w:rFonts w:hint="eastAsia" w:ascii="Times New Roman" w:hAnsi="Times New Roman" w:eastAsia="仿宋_GB2312" w:cs="Times New Roman"/>
          <w:color w:val="auto"/>
          <w:sz w:val="32"/>
          <w:szCs w:val="32"/>
          <w:lang w:val="en-US" w:eastAsia="zh-CN"/>
        </w:rPr>
        <w:t>__年__月-__年__月</w:t>
      </w:r>
      <w:r>
        <w:rPr>
          <w:rFonts w:hint="default" w:ascii="Times New Roman" w:hAnsi="Times New Roman" w:eastAsia="仿宋_GB2312" w:cs="Times New Roman"/>
          <w:color w:val="auto"/>
          <w:sz w:val="32"/>
          <w:szCs w:val="32"/>
        </w:rPr>
        <w:t>就业见习补贴公示表》</w:t>
      </w:r>
      <w:r>
        <w:rPr>
          <w:rFonts w:hint="default" w:ascii="Times New Roman" w:hAnsi="Times New Roman" w:eastAsia="仿宋_GB2312" w:cs="Times New Roman"/>
          <w:color w:val="auto"/>
          <w:sz w:val="32"/>
          <w:szCs w:val="32"/>
          <w:lang w:eastAsia="zh-CN"/>
        </w:rPr>
        <w:t>（附件</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，将拟享受见习补贴的</w:t>
      </w:r>
      <w:r>
        <w:rPr>
          <w:rFonts w:hint="eastAsia" w:ascii="Times New Roman" w:hAnsi="Times New Roman" w:eastAsia="仿宋_GB2312" w:cs="Times New Roman"/>
          <w:color w:val="auto"/>
          <w:sz w:val="32"/>
          <w:szCs w:val="32"/>
          <w:lang w:val="en-US" w:eastAsia="zh-CN"/>
        </w:rPr>
        <w:t>见习</w:t>
      </w:r>
      <w:r>
        <w:rPr>
          <w:rFonts w:hint="eastAsia" w:ascii="Times New Roman" w:hAnsi="Times New Roman" w:eastAsia="仿宋_GB2312" w:cs="Times New Roman"/>
          <w:color w:val="auto"/>
          <w:sz w:val="32"/>
          <w:szCs w:val="32"/>
          <w:lang w:eastAsia="zh-CN"/>
        </w:rPr>
        <w:t>单位</w:t>
      </w:r>
      <w:r>
        <w:rPr>
          <w:rFonts w:hint="eastAsia" w:ascii="Times New Roman" w:hAnsi="Times New Roman" w:eastAsia="仿宋_GB2312" w:cs="Times New Roman"/>
          <w:color w:val="auto"/>
          <w:sz w:val="32"/>
          <w:szCs w:val="32"/>
          <w:lang w:val="en-US" w:eastAsia="zh-CN"/>
        </w:rPr>
        <w:t>名称</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见习</w:t>
      </w:r>
      <w:r>
        <w:rPr>
          <w:rFonts w:hint="default" w:ascii="Times New Roman" w:hAnsi="Times New Roman" w:eastAsia="仿宋_GB2312" w:cs="Times New Roman"/>
          <w:color w:val="auto"/>
          <w:sz w:val="32"/>
          <w:szCs w:val="32"/>
        </w:rPr>
        <w:t>人员</w:t>
      </w:r>
      <w:r>
        <w:rPr>
          <w:rFonts w:hint="eastAsia" w:ascii="Times New Roman" w:hAnsi="Times New Roman" w:eastAsia="仿宋_GB2312" w:cs="Times New Roman"/>
          <w:color w:val="auto"/>
          <w:sz w:val="32"/>
          <w:szCs w:val="32"/>
          <w:lang w:eastAsia="zh-CN"/>
        </w:rPr>
        <w:t>姓名</w:t>
      </w:r>
      <w:r>
        <w:rPr>
          <w:rFonts w:hint="default" w:ascii="Times New Roman" w:hAnsi="Times New Roman" w:eastAsia="仿宋_GB2312" w:cs="Times New Roman"/>
          <w:color w:val="auto"/>
          <w:sz w:val="32"/>
          <w:szCs w:val="32"/>
        </w:rPr>
        <w:t>、身份证号码、</w:t>
      </w:r>
      <w:r>
        <w:rPr>
          <w:rFonts w:hint="eastAsia" w:ascii="Times New Roman" w:hAnsi="Times New Roman" w:eastAsia="仿宋_GB2312" w:cs="Times New Roman"/>
          <w:color w:val="auto"/>
          <w:sz w:val="32"/>
          <w:szCs w:val="32"/>
          <w:lang w:eastAsia="zh-CN"/>
        </w:rPr>
        <w:t>补贴</w:t>
      </w:r>
      <w:r>
        <w:rPr>
          <w:rFonts w:hint="eastAsia" w:ascii="Times New Roman" w:hAnsi="Times New Roman" w:eastAsia="仿宋_GB2312" w:cs="Times New Roman"/>
          <w:color w:val="auto"/>
          <w:sz w:val="32"/>
          <w:szCs w:val="32"/>
          <w:lang w:val="en-US" w:eastAsia="zh-CN"/>
        </w:rPr>
        <w:t>起止时间</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补贴月份数、</w:t>
      </w:r>
      <w:r>
        <w:rPr>
          <w:rFonts w:hint="eastAsia" w:ascii="Times New Roman" w:hAnsi="Times New Roman" w:eastAsia="仿宋_GB2312" w:cs="Times New Roman"/>
          <w:color w:val="auto"/>
          <w:sz w:val="32"/>
          <w:szCs w:val="32"/>
          <w:lang w:val="en-US" w:eastAsia="zh-CN"/>
        </w:rPr>
        <w:t>补贴金额</w:t>
      </w:r>
      <w:r>
        <w:rPr>
          <w:rFonts w:hint="default" w:ascii="Times New Roman" w:hAnsi="Times New Roman" w:eastAsia="仿宋_GB2312" w:cs="Times New Roman"/>
          <w:color w:val="auto"/>
          <w:sz w:val="32"/>
          <w:szCs w:val="32"/>
        </w:rPr>
        <w:t>等信息，通过官网进行公示，公示期</w:t>
      </w:r>
      <w:r>
        <w:rPr>
          <w:rFonts w:hint="eastAsia" w:ascii="Times New Roman" w:hAnsi="Times New Roman" w:eastAsia="仿宋_GB2312" w:cs="Times New Roman"/>
          <w:color w:val="auto"/>
          <w:sz w:val="32"/>
          <w:szCs w:val="32"/>
          <w:lang w:val="en-US" w:eastAsia="zh-CN"/>
        </w:rPr>
        <w:t>7天</w:t>
      </w:r>
      <w:r>
        <w:rPr>
          <w:rFonts w:hint="default" w:ascii="Times New Roman" w:hAnsi="Times New Roman" w:eastAsia="仿宋_GB2312" w:cs="Times New Roman"/>
          <w:color w:val="auto"/>
          <w:sz w:val="32"/>
          <w:szCs w:val="32"/>
        </w:rPr>
        <w:t>。公示期满无异议的，</w:t>
      </w:r>
      <w:r>
        <w:rPr>
          <w:rFonts w:hint="eastAsia" w:ascii="Times New Roman" w:hAnsi="Times New Roman" w:eastAsia="仿宋_GB2312" w:cs="Times New Roman"/>
          <w:color w:val="auto"/>
          <w:sz w:val="32"/>
          <w:szCs w:val="32"/>
          <w:lang w:val="en-US" w:eastAsia="zh-CN"/>
        </w:rPr>
        <w:t>制作</w:t>
      </w:r>
      <w:r>
        <w:rPr>
          <w:rFonts w:hint="default" w:ascii="Times New Roman" w:hAnsi="Times New Roman" w:eastAsia="仿宋_GB2312" w:cs="Times New Roman"/>
          <w:color w:val="auto"/>
          <w:sz w:val="32"/>
          <w:szCs w:val="32"/>
        </w:rPr>
        <w:t>《岳阳市</w:t>
      </w:r>
      <w:r>
        <w:rPr>
          <w:rFonts w:hint="eastAsia" w:ascii="Times New Roman" w:hAnsi="Times New Roman" w:eastAsia="仿宋_GB2312" w:cs="Times New Roman"/>
          <w:color w:val="auto"/>
          <w:sz w:val="32"/>
          <w:szCs w:val="32"/>
          <w:lang w:val="en-US" w:eastAsia="zh-CN"/>
        </w:rPr>
        <w:t>_年_月-_年_月</w:t>
      </w:r>
      <w:r>
        <w:rPr>
          <w:rFonts w:hint="default" w:ascii="Times New Roman" w:hAnsi="Times New Roman" w:eastAsia="仿宋_GB2312" w:cs="Times New Roman"/>
          <w:color w:val="auto"/>
          <w:sz w:val="32"/>
          <w:szCs w:val="32"/>
        </w:rPr>
        <w:t>就业见习补贴审批汇总表》</w:t>
      </w:r>
      <w:r>
        <w:rPr>
          <w:rFonts w:hint="eastAsia" w:ascii="Times New Roman" w:hAnsi="Times New Roman" w:eastAsia="仿宋_GB2312" w:cs="Times New Roman"/>
          <w:color w:val="auto"/>
          <w:sz w:val="32"/>
          <w:szCs w:val="32"/>
          <w:lang w:eastAsia="zh-CN"/>
        </w:rPr>
        <w:t>（附件</w:t>
      </w:r>
      <w:r>
        <w:rPr>
          <w:rFonts w:hint="eastAsia" w:ascii="Times New Roman" w:hAnsi="Times New Roman" w:eastAsia="仿宋_GB2312" w:cs="Times New Roman"/>
          <w:color w:val="auto"/>
          <w:sz w:val="32"/>
          <w:szCs w:val="32"/>
          <w:lang w:val="en-US" w:eastAsia="zh-CN"/>
        </w:rPr>
        <w:t>11）报</w:t>
      </w:r>
      <w:r>
        <w:rPr>
          <w:rFonts w:hint="default" w:ascii="Times New Roman" w:hAnsi="Times New Roman" w:eastAsia="仿宋_GB2312" w:cs="Times New Roman"/>
          <w:color w:val="auto"/>
          <w:sz w:val="32"/>
          <w:szCs w:val="32"/>
        </w:rPr>
        <w:t>送</w:t>
      </w:r>
      <w:r>
        <w:rPr>
          <w:rFonts w:hint="eastAsia" w:ascii="Times New Roman" w:hAnsi="Times New Roman" w:eastAsia="仿宋_GB2312" w:cs="Times New Roman"/>
          <w:color w:val="auto"/>
          <w:sz w:val="32"/>
          <w:szCs w:val="32"/>
          <w:lang w:val="en-US" w:eastAsia="zh-CN"/>
        </w:rPr>
        <w:t>当地</w:t>
      </w:r>
      <w:r>
        <w:rPr>
          <w:rFonts w:hint="default" w:ascii="Times New Roman" w:hAnsi="Times New Roman" w:eastAsia="仿宋_GB2312" w:cs="Times New Roman"/>
          <w:color w:val="auto"/>
          <w:sz w:val="32"/>
          <w:szCs w:val="32"/>
        </w:rPr>
        <w:t>财政</w:t>
      </w:r>
      <w:r>
        <w:rPr>
          <w:rFonts w:hint="eastAsia" w:ascii="Times New Roman" w:hAnsi="Times New Roman" w:eastAsia="仿宋_GB2312" w:cs="Times New Roman"/>
          <w:color w:val="auto"/>
          <w:sz w:val="32"/>
          <w:szCs w:val="32"/>
          <w:lang w:val="en-US" w:eastAsia="zh-CN"/>
        </w:rPr>
        <w:t>部门</w:t>
      </w:r>
      <w:r>
        <w:rPr>
          <w:rFonts w:hint="default" w:ascii="Times New Roman" w:hAnsi="Times New Roman" w:eastAsia="仿宋_GB2312" w:cs="Times New Roman"/>
          <w:color w:val="auto"/>
          <w:sz w:val="32"/>
          <w:szCs w:val="32"/>
        </w:rPr>
        <w:t>复核。</w:t>
      </w:r>
      <w:r>
        <w:rPr>
          <w:rFonts w:hint="eastAsia" w:ascii="Times New Roman" w:hAnsi="Times New Roman" w:eastAsia="仿宋_GB2312" w:cs="Times New Roman"/>
          <w:color w:val="auto"/>
          <w:sz w:val="32"/>
          <w:szCs w:val="32"/>
          <w:lang w:val="en-US" w:eastAsia="zh-CN"/>
        </w:rPr>
        <w:t>当地</w:t>
      </w:r>
      <w:r>
        <w:rPr>
          <w:rFonts w:hint="default" w:ascii="Times New Roman" w:hAnsi="Times New Roman" w:eastAsia="仿宋_GB2312" w:cs="Times New Roman"/>
          <w:color w:val="auto"/>
          <w:sz w:val="32"/>
          <w:szCs w:val="32"/>
        </w:rPr>
        <w:t>财政</w:t>
      </w:r>
      <w:r>
        <w:rPr>
          <w:rFonts w:hint="eastAsia" w:ascii="Times New Roman" w:hAnsi="Times New Roman" w:eastAsia="仿宋_GB2312" w:cs="Times New Roman"/>
          <w:color w:val="auto"/>
          <w:sz w:val="32"/>
          <w:szCs w:val="32"/>
          <w:lang w:val="en-US" w:eastAsia="zh-CN"/>
        </w:rPr>
        <w:t>部门</w:t>
      </w:r>
      <w:r>
        <w:rPr>
          <w:rFonts w:hint="default" w:ascii="Times New Roman" w:hAnsi="Times New Roman" w:eastAsia="仿宋_GB2312" w:cs="Times New Roman"/>
          <w:color w:val="auto"/>
          <w:sz w:val="32"/>
          <w:szCs w:val="32"/>
        </w:rPr>
        <w:t>在复核无误后，将补贴资金拨付到单位基本</w:t>
      </w:r>
      <w:r>
        <w:rPr>
          <w:rFonts w:hint="eastAsia" w:ascii="Times New Roman" w:hAnsi="Times New Roman" w:eastAsia="仿宋_GB2312" w:cs="Times New Roman"/>
          <w:color w:val="auto"/>
          <w:sz w:val="32"/>
          <w:szCs w:val="32"/>
          <w:lang w:eastAsia="zh-CN"/>
        </w:rPr>
        <w:t>存款</w:t>
      </w:r>
      <w:r>
        <w:rPr>
          <w:rFonts w:hint="default" w:ascii="Times New Roman" w:hAnsi="Times New Roman" w:eastAsia="仿宋_GB2312" w:cs="Times New Roman"/>
          <w:color w:val="auto"/>
          <w:sz w:val="32"/>
          <w:szCs w:val="32"/>
        </w:rPr>
        <w:t>账户。</w:t>
      </w:r>
    </w:p>
    <w:p w14:paraId="6EACA0DB">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b/>
          <w:color w:val="auto"/>
          <w:kern w:val="0"/>
          <w:sz w:val="32"/>
          <w:szCs w:val="32"/>
        </w:rPr>
        <w:t>第十</w:t>
      </w:r>
      <w:r>
        <w:rPr>
          <w:rFonts w:hint="eastAsia" w:ascii="Times New Roman" w:hAnsi="Times New Roman" w:eastAsia="楷体" w:cs="Times New Roman"/>
          <w:b/>
          <w:color w:val="auto"/>
          <w:kern w:val="0"/>
          <w:sz w:val="32"/>
          <w:szCs w:val="32"/>
          <w:lang w:eastAsia="zh-CN"/>
        </w:rPr>
        <w:t>四</w:t>
      </w:r>
      <w:r>
        <w:rPr>
          <w:rFonts w:hint="default" w:ascii="Times New Roman" w:hAnsi="Times New Roman" w:eastAsia="楷体" w:cs="Times New Roman"/>
          <w:b/>
          <w:color w:val="auto"/>
          <w:kern w:val="0"/>
          <w:sz w:val="32"/>
          <w:szCs w:val="32"/>
        </w:rPr>
        <w:t>条</w:t>
      </w:r>
      <w:r>
        <w:rPr>
          <w:rFonts w:hint="default" w:ascii="Times New Roman" w:hAnsi="Times New Roman" w:eastAsia="华文仿宋" w:cs="Times New Roman"/>
          <w:color w:val="auto"/>
          <w:kern w:val="0"/>
          <w:sz w:val="32"/>
          <w:szCs w:val="32"/>
        </w:rPr>
        <w:t xml:space="preserve"> </w:t>
      </w:r>
      <w:r>
        <w:rPr>
          <w:rFonts w:hint="eastAsia" w:ascii="Times New Roman" w:hAnsi="Times New Roman" w:eastAsia="华文仿宋" w:cs="Times New Roman"/>
          <w:color w:val="auto"/>
          <w:kern w:val="0"/>
          <w:sz w:val="32"/>
          <w:szCs w:val="32"/>
          <w:lang w:val="en-US" w:eastAsia="zh-CN"/>
        </w:rPr>
        <w:t xml:space="preserve"> </w:t>
      </w:r>
      <w:r>
        <w:rPr>
          <w:rFonts w:hint="default" w:ascii="Times New Roman" w:hAnsi="Times New Roman" w:eastAsia="仿宋_GB2312" w:cs="Times New Roman"/>
          <w:color w:val="auto"/>
          <w:sz w:val="32"/>
          <w:szCs w:val="32"/>
        </w:rPr>
        <w:t>对</w:t>
      </w:r>
      <w:r>
        <w:rPr>
          <w:rFonts w:hint="eastAsia" w:ascii="Times New Roman" w:hAnsi="Times New Roman" w:eastAsia="仿宋_GB2312" w:cs="Times New Roman"/>
          <w:color w:val="auto"/>
          <w:sz w:val="32"/>
          <w:szCs w:val="32"/>
          <w:lang w:eastAsia="zh-CN"/>
        </w:rPr>
        <w:t>见习人员见习期满</w:t>
      </w:r>
      <w:r>
        <w:rPr>
          <w:rFonts w:hint="default" w:ascii="Times New Roman" w:hAnsi="Times New Roman" w:eastAsia="仿宋_GB2312" w:cs="Times New Roman"/>
          <w:color w:val="auto"/>
          <w:sz w:val="32"/>
          <w:szCs w:val="32"/>
        </w:rPr>
        <w:t>留用率达到50%以上的见习</w:t>
      </w:r>
      <w:r>
        <w:rPr>
          <w:rFonts w:hint="eastAsia"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，见习补贴标准提高至当地最低</w:t>
      </w:r>
      <w:r>
        <w:rPr>
          <w:rFonts w:hint="eastAsia" w:ascii="Times New Roman" w:hAnsi="Times New Roman" w:eastAsia="仿宋_GB2312" w:cs="Times New Roman"/>
          <w:color w:val="auto"/>
          <w:sz w:val="32"/>
          <w:szCs w:val="32"/>
          <w:lang w:val="en-US" w:eastAsia="zh-CN"/>
        </w:rPr>
        <w:t>工资</w:t>
      </w:r>
      <w:r>
        <w:rPr>
          <w:rFonts w:hint="default" w:ascii="Times New Roman" w:hAnsi="Times New Roman" w:eastAsia="仿宋_GB2312" w:cs="Times New Roman"/>
          <w:color w:val="auto"/>
          <w:sz w:val="32"/>
          <w:szCs w:val="32"/>
        </w:rPr>
        <w:t>标准的120%（留用率指见习</w:t>
      </w:r>
      <w:r>
        <w:rPr>
          <w:rFonts w:hint="eastAsia"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在上一年度与结束见习人员签订1年以上劳动合同并依法缴纳社会保险人数占上一年度内结束见习人数的比例）。见习</w:t>
      </w:r>
      <w:r>
        <w:rPr>
          <w:rFonts w:hint="eastAsia"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可于每年初向</w:t>
      </w:r>
      <w:r>
        <w:rPr>
          <w:rFonts w:hint="default" w:ascii="Times New Roman" w:hAnsi="Times New Roman" w:eastAsia="仿宋_GB2312" w:cs="Times New Roman"/>
          <w:color w:val="auto"/>
          <w:sz w:val="32"/>
          <w:szCs w:val="32"/>
          <w:lang w:eastAsia="zh-CN"/>
        </w:rPr>
        <w:t>当地人力资源和社会保障</w:t>
      </w:r>
      <w:r>
        <w:rPr>
          <w:rFonts w:hint="eastAsia" w:ascii="Times New Roman" w:hAnsi="Times New Roman" w:eastAsia="仿宋_GB2312" w:cs="Times New Roman"/>
          <w:color w:val="auto"/>
          <w:sz w:val="32"/>
          <w:szCs w:val="32"/>
          <w:lang w:val="en-US" w:eastAsia="zh-CN"/>
        </w:rPr>
        <w:t>部门</w:t>
      </w:r>
      <w:r>
        <w:rPr>
          <w:rFonts w:hint="default" w:ascii="Times New Roman" w:hAnsi="Times New Roman" w:eastAsia="仿宋_GB2312" w:cs="Times New Roman"/>
          <w:color w:val="auto"/>
          <w:sz w:val="32"/>
          <w:szCs w:val="32"/>
          <w:lang w:eastAsia="zh-CN"/>
        </w:rPr>
        <w:t>经办机构</w:t>
      </w:r>
      <w:r>
        <w:rPr>
          <w:rFonts w:hint="default" w:ascii="Times New Roman" w:hAnsi="Times New Roman" w:eastAsia="仿宋_GB2312" w:cs="Times New Roman"/>
          <w:color w:val="auto"/>
          <w:sz w:val="32"/>
          <w:szCs w:val="32"/>
        </w:rPr>
        <w:t>申请核定上一年度见习留用率，</w:t>
      </w:r>
      <w:r>
        <w:rPr>
          <w:rFonts w:hint="eastAsia" w:ascii="仿宋_GB2312" w:hAnsi="仿宋_GB2312" w:eastAsia="仿宋_GB2312" w:cs="仿宋_GB2312"/>
          <w:color w:val="auto"/>
          <w:sz w:val="32"/>
          <w:szCs w:val="32"/>
          <w:highlight w:val="none"/>
        </w:rPr>
        <w:t>经审核符合条件后，</w:t>
      </w:r>
      <w:r>
        <w:rPr>
          <w:rFonts w:hint="default" w:ascii="Times New Roman" w:hAnsi="Times New Roman" w:eastAsia="仿宋_GB2312" w:cs="Times New Roman"/>
          <w:color w:val="auto"/>
          <w:sz w:val="32"/>
          <w:szCs w:val="32"/>
        </w:rPr>
        <w:t>补发上一年度提高标准部分的就业见习补贴，需提交如下</w:t>
      </w:r>
      <w:r>
        <w:rPr>
          <w:rFonts w:hint="eastAsia" w:ascii="Times New Roman" w:hAnsi="Times New Roman" w:eastAsia="仿宋_GB2312" w:cs="Times New Roman"/>
          <w:color w:val="auto"/>
          <w:sz w:val="32"/>
          <w:szCs w:val="32"/>
          <w:lang w:val="en-US" w:eastAsia="zh-CN"/>
        </w:rPr>
        <w:t>材</w:t>
      </w:r>
      <w:r>
        <w:rPr>
          <w:rFonts w:hint="default" w:ascii="Times New Roman" w:hAnsi="Times New Roman" w:eastAsia="仿宋_GB2312" w:cs="Times New Roman"/>
          <w:color w:val="auto"/>
          <w:sz w:val="32"/>
          <w:szCs w:val="32"/>
        </w:rPr>
        <w:t>料：</w:t>
      </w:r>
    </w:p>
    <w:p w14:paraId="615B0831">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《岳阳市</w:t>
      </w:r>
      <w:r>
        <w:rPr>
          <w:rFonts w:hint="eastAsia" w:ascii="Times New Roman" w:hAnsi="Times New Roman" w:eastAsia="仿宋_GB2312" w:cs="Times New Roman"/>
          <w:color w:val="auto"/>
          <w:sz w:val="32"/>
          <w:szCs w:val="32"/>
          <w:lang w:val="en-US" w:eastAsia="zh-CN"/>
        </w:rPr>
        <w:t>__</w:t>
      </w:r>
      <w:r>
        <w:rPr>
          <w:rFonts w:hint="default" w:ascii="Times New Roman" w:hAnsi="Times New Roman" w:eastAsia="仿宋_GB2312" w:cs="Times New Roman"/>
          <w:color w:val="auto"/>
          <w:sz w:val="32"/>
          <w:szCs w:val="32"/>
        </w:rPr>
        <w:t>年度就业见习补贴补发审批表》</w:t>
      </w:r>
      <w:r>
        <w:rPr>
          <w:rFonts w:hint="default" w:ascii="Times New Roman" w:hAnsi="Times New Roman" w:eastAsia="仿宋_GB2312" w:cs="Times New Roman"/>
          <w:color w:val="auto"/>
          <w:sz w:val="32"/>
          <w:szCs w:val="32"/>
          <w:lang w:eastAsia="zh-CN"/>
        </w:rPr>
        <w:t>（附件</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w:t>
      </w:r>
    </w:p>
    <w:p w14:paraId="4669D039">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与留用见习人员签订的劳动合同复印件；</w:t>
      </w:r>
    </w:p>
    <w:p w14:paraId="37867187">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为留用见习人员缴纳社会保险记录</w:t>
      </w:r>
      <w:r>
        <w:rPr>
          <w:rFonts w:hint="eastAsia" w:ascii="Times New Roman" w:hAnsi="Times New Roman" w:eastAsia="仿宋_GB2312" w:cs="Times New Roman"/>
          <w:color w:val="auto"/>
          <w:sz w:val="32"/>
          <w:szCs w:val="32"/>
          <w:lang w:eastAsia="zh-CN"/>
        </w:rPr>
        <w:t>；</w:t>
      </w:r>
    </w:p>
    <w:p w14:paraId="12FECA80">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上一年度内结束见习人员花名册（附件</w:t>
      </w:r>
      <w:r>
        <w:rPr>
          <w:rFonts w:hint="eastAsia" w:ascii="Times New Roman" w:hAnsi="Times New Roman" w:eastAsia="仿宋_GB2312" w:cs="Times New Roman"/>
          <w:color w:val="auto"/>
          <w:sz w:val="32"/>
          <w:szCs w:val="32"/>
          <w:lang w:val="en-US" w:eastAsia="zh-CN"/>
        </w:rPr>
        <w:t>8）</w:t>
      </w:r>
      <w:r>
        <w:rPr>
          <w:rFonts w:hint="eastAsia" w:ascii="Times New Roman" w:hAnsi="Times New Roman" w:eastAsia="仿宋_GB2312" w:cs="Times New Roman"/>
          <w:color w:val="auto"/>
          <w:sz w:val="32"/>
          <w:szCs w:val="32"/>
          <w:lang w:eastAsia="zh-CN"/>
        </w:rPr>
        <w:t>。</w:t>
      </w:r>
    </w:p>
    <w:p w14:paraId="66F2E7FE">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sz w:val="32"/>
          <w:szCs w:val="32"/>
          <w:lang w:eastAsia="zh-CN"/>
        </w:rPr>
        <w:t>当地人力资源和社会保障</w:t>
      </w:r>
      <w:r>
        <w:rPr>
          <w:rFonts w:hint="eastAsia" w:ascii="Times New Roman" w:hAnsi="Times New Roman" w:eastAsia="仿宋_GB2312" w:cs="Times New Roman"/>
          <w:color w:val="auto"/>
          <w:sz w:val="32"/>
          <w:szCs w:val="32"/>
          <w:lang w:val="en-US" w:eastAsia="zh-CN"/>
        </w:rPr>
        <w:t>部门</w:t>
      </w:r>
      <w:r>
        <w:rPr>
          <w:rFonts w:hint="default" w:ascii="Times New Roman" w:hAnsi="Times New Roman" w:eastAsia="仿宋_GB2312" w:cs="Times New Roman"/>
          <w:color w:val="auto"/>
          <w:sz w:val="32"/>
          <w:szCs w:val="32"/>
          <w:lang w:eastAsia="zh-CN"/>
        </w:rPr>
        <w:t>经办机构</w:t>
      </w:r>
      <w:r>
        <w:rPr>
          <w:rFonts w:hint="default" w:ascii="Times New Roman" w:hAnsi="Times New Roman" w:eastAsia="仿宋_GB2312" w:cs="Times New Roman"/>
          <w:color w:val="auto"/>
          <w:sz w:val="32"/>
          <w:szCs w:val="32"/>
        </w:rPr>
        <w:t>收到申报</w:t>
      </w:r>
      <w:r>
        <w:rPr>
          <w:rFonts w:hint="eastAsia" w:ascii="Times New Roman" w:hAnsi="Times New Roman" w:eastAsia="仿宋_GB2312" w:cs="Times New Roman"/>
          <w:color w:val="auto"/>
          <w:sz w:val="32"/>
          <w:szCs w:val="32"/>
          <w:lang w:val="en-US" w:eastAsia="zh-CN"/>
        </w:rPr>
        <w:t>材</w:t>
      </w:r>
      <w:r>
        <w:rPr>
          <w:rFonts w:hint="default" w:ascii="Times New Roman" w:hAnsi="Times New Roman" w:eastAsia="仿宋_GB2312" w:cs="Times New Roman"/>
          <w:color w:val="auto"/>
          <w:sz w:val="32"/>
          <w:szCs w:val="32"/>
        </w:rPr>
        <w:t>料后，</w:t>
      </w:r>
      <w:r>
        <w:rPr>
          <w:rFonts w:hint="eastAsia" w:ascii="Times New Roman" w:hAnsi="Times New Roman" w:eastAsia="仿宋_GB2312" w:cs="Times New Roman"/>
          <w:color w:val="auto"/>
          <w:sz w:val="32"/>
          <w:szCs w:val="32"/>
          <w:lang w:val="en-US" w:eastAsia="zh-CN"/>
        </w:rPr>
        <w:t>进行初审和复审</w:t>
      </w:r>
      <w:r>
        <w:rPr>
          <w:rFonts w:hint="default" w:ascii="Times New Roman" w:hAnsi="Times New Roman" w:eastAsia="仿宋_GB2312" w:cs="Times New Roman"/>
          <w:color w:val="auto"/>
          <w:sz w:val="32"/>
          <w:szCs w:val="32"/>
        </w:rPr>
        <w:t>。审核完成后，制作《岳阳市</w:t>
      </w:r>
      <w:r>
        <w:rPr>
          <w:rFonts w:hint="eastAsia" w:ascii="Times New Roman" w:hAnsi="Times New Roman" w:eastAsia="仿宋_GB2312" w:cs="Times New Roman"/>
          <w:color w:val="auto"/>
          <w:sz w:val="32"/>
          <w:szCs w:val="32"/>
          <w:lang w:val="en-US" w:eastAsia="zh-CN"/>
        </w:rPr>
        <w:t>__</w:t>
      </w:r>
      <w:r>
        <w:rPr>
          <w:rFonts w:hint="default" w:ascii="Times New Roman" w:hAnsi="Times New Roman" w:eastAsia="仿宋_GB2312" w:cs="Times New Roman"/>
          <w:color w:val="auto"/>
          <w:sz w:val="32"/>
          <w:szCs w:val="32"/>
        </w:rPr>
        <w:t>年度就业见习补贴补发公示表》</w:t>
      </w:r>
      <w:r>
        <w:rPr>
          <w:rFonts w:hint="default" w:ascii="Times New Roman" w:hAnsi="Times New Roman" w:eastAsia="仿宋_GB2312" w:cs="Times New Roman"/>
          <w:color w:val="auto"/>
          <w:sz w:val="32"/>
          <w:szCs w:val="32"/>
          <w:lang w:eastAsia="zh-CN"/>
        </w:rPr>
        <w:t>（附件</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，将拟享受</w:t>
      </w:r>
      <w:r>
        <w:rPr>
          <w:rFonts w:hint="eastAsia" w:ascii="Times New Roman" w:hAnsi="Times New Roman" w:eastAsia="仿宋_GB2312" w:cs="Times New Roman"/>
          <w:color w:val="auto"/>
          <w:sz w:val="32"/>
          <w:szCs w:val="32"/>
          <w:lang w:val="en-US" w:eastAsia="zh-CN"/>
        </w:rPr>
        <w:t>补发</w:t>
      </w:r>
      <w:r>
        <w:rPr>
          <w:rFonts w:hint="default" w:ascii="Times New Roman" w:hAnsi="Times New Roman" w:eastAsia="仿宋_GB2312" w:cs="Times New Roman"/>
          <w:color w:val="auto"/>
          <w:sz w:val="32"/>
          <w:szCs w:val="32"/>
        </w:rPr>
        <w:t>见习补贴的见习</w:t>
      </w:r>
      <w:r>
        <w:rPr>
          <w:rFonts w:hint="eastAsia" w:ascii="Times New Roman" w:hAnsi="Times New Roman" w:eastAsia="仿宋_GB2312" w:cs="Times New Roman"/>
          <w:color w:val="auto"/>
          <w:sz w:val="32"/>
          <w:szCs w:val="32"/>
          <w:lang w:eastAsia="zh-CN"/>
        </w:rPr>
        <w:t>单位</w:t>
      </w:r>
      <w:r>
        <w:rPr>
          <w:rFonts w:hint="eastAsia" w:ascii="Times New Roman" w:hAnsi="Times New Roman" w:eastAsia="仿宋_GB2312" w:cs="Times New Roman"/>
          <w:color w:val="auto"/>
          <w:sz w:val="32"/>
          <w:szCs w:val="32"/>
          <w:lang w:val="en-US" w:eastAsia="zh-CN"/>
        </w:rPr>
        <w:t>名称</w:t>
      </w:r>
      <w:r>
        <w:rPr>
          <w:rFonts w:hint="default" w:ascii="Times New Roman" w:hAnsi="Times New Roman" w:eastAsia="仿宋_GB2312" w:cs="Times New Roman"/>
          <w:color w:val="auto"/>
          <w:sz w:val="32"/>
          <w:szCs w:val="32"/>
        </w:rPr>
        <w:t>、留用见习人数、上年度结束见习人数、留用率、补发补贴金额等信息，通过官网进行公示，公示期</w:t>
      </w:r>
      <w:r>
        <w:rPr>
          <w:rFonts w:hint="default" w:ascii="Times New Roman" w:hAnsi="Times New Roman" w:eastAsia="仿宋_GB2312" w:cs="Times New Roman"/>
          <w:color w:val="auto"/>
          <w:sz w:val="32"/>
          <w:szCs w:val="32"/>
          <w:lang w:val="en-US" w:eastAsia="zh-CN"/>
        </w:rPr>
        <w:t>为</w:t>
      </w:r>
      <w:r>
        <w:rPr>
          <w:rFonts w:hint="eastAsia" w:ascii="Times New Roman" w:hAnsi="Times New Roman" w:eastAsia="仿宋_GB2312" w:cs="Times New Roman"/>
          <w:color w:val="auto"/>
          <w:sz w:val="32"/>
          <w:szCs w:val="32"/>
          <w:lang w:val="en-US" w:eastAsia="zh-CN"/>
        </w:rPr>
        <w:t>7天</w:t>
      </w:r>
      <w:r>
        <w:rPr>
          <w:rFonts w:hint="default" w:ascii="Times New Roman" w:hAnsi="Times New Roman" w:eastAsia="仿宋_GB2312" w:cs="Times New Roman"/>
          <w:color w:val="auto"/>
          <w:sz w:val="32"/>
          <w:szCs w:val="32"/>
        </w:rPr>
        <w:t>。公示期满且无异议的，将审核材料</w:t>
      </w:r>
      <w:r>
        <w:rPr>
          <w:rFonts w:hint="eastAsia"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《岳阳市</w:t>
      </w:r>
      <w:r>
        <w:rPr>
          <w:rFonts w:hint="eastAsia" w:ascii="Times New Roman" w:hAnsi="Times New Roman" w:eastAsia="仿宋_GB2312" w:cs="Times New Roman"/>
          <w:color w:val="auto"/>
          <w:sz w:val="32"/>
          <w:szCs w:val="32"/>
          <w:lang w:val="en-US" w:eastAsia="zh-CN"/>
        </w:rPr>
        <w:t>__</w:t>
      </w:r>
      <w:r>
        <w:rPr>
          <w:rFonts w:hint="default" w:ascii="Times New Roman" w:hAnsi="Times New Roman" w:eastAsia="仿宋_GB2312" w:cs="Times New Roman"/>
          <w:color w:val="auto"/>
          <w:sz w:val="32"/>
          <w:szCs w:val="32"/>
        </w:rPr>
        <w:t>年度就业见习补贴补发审批汇总表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（附件</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报</w:t>
      </w:r>
      <w:r>
        <w:rPr>
          <w:rFonts w:hint="default" w:ascii="Times New Roman" w:hAnsi="Times New Roman" w:eastAsia="仿宋_GB2312" w:cs="Times New Roman"/>
          <w:color w:val="auto"/>
          <w:sz w:val="32"/>
          <w:szCs w:val="32"/>
        </w:rPr>
        <w:t>送</w:t>
      </w:r>
      <w:r>
        <w:rPr>
          <w:rFonts w:hint="eastAsia" w:ascii="Times New Roman" w:hAnsi="Times New Roman" w:eastAsia="仿宋_GB2312" w:cs="Times New Roman"/>
          <w:color w:val="auto"/>
          <w:sz w:val="32"/>
          <w:szCs w:val="32"/>
          <w:lang w:val="en-US" w:eastAsia="zh-CN"/>
        </w:rPr>
        <w:t>当地</w:t>
      </w:r>
      <w:r>
        <w:rPr>
          <w:rFonts w:hint="default" w:ascii="Times New Roman" w:hAnsi="Times New Roman" w:eastAsia="仿宋_GB2312" w:cs="Times New Roman"/>
          <w:color w:val="auto"/>
          <w:sz w:val="32"/>
          <w:szCs w:val="32"/>
        </w:rPr>
        <w:t>财政</w:t>
      </w:r>
      <w:r>
        <w:rPr>
          <w:rFonts w:hint="eastAsia" w:ascii="Times New Roman" w:hAnsi="Times New Roman" w:eastAsia="仿宋_GB2312" w:cs="Times New Roman"/>
          <w:color w:val="auto"/>
          <w:sz w:val="32"/>
          <w:szCs w:val="32"/>
          <w:lang w:val="en-US" w:eastAsia="zh-CN"/>
        </w:rPr>
        <w:t>部门</w:t>
      </w:r>
      <w:r>
        <w:rPr>
          <w:rFonts w:hint="default" w:ascii="Times New Roman" w:hAnsi="Times New Roman" w:eastAsia="仿宋_GB2312" w:cs="Times New Roman"/>
          <w:color w:val="auto"/>
          <w:sz w:val="32"/>
          <w:szCs w:val="32"/>
        </w:rPr>
        <w:t>复核。</w:t>
      </w:r>
      <w:r>
        <w:rPr>
          <w:rFonts w:hint="eastAsia" w:ascii="Times New Roman" w:hAnsi="Times New Roman" w:eastAsia="仿宋_GB2312" w:cs="Times New Roman"/>
          <w:color w:val="auto"/>
          <w:sz w:val="32"/>
          <w:szCs w:val="32"/>
          <w:lang w:val="en-US" w:eastAsia="zh-CN"/>
        </w:rPr>
        <w:t>当地</w:t>
      </w:r>
      <w:r>
        <w:rPr>
          <w:rFonts w:hint="default" w:ascii="Times New Roman" w:hAnsi="Times New Roman" w:eastAsia="仿宋_GB2312" w:cs="Times New Roman"/>
          <w:color w:val="auto"/>
          <w:sz w:val="32"/>
          <w:szCs w:val="32"/>
        </w:rPr>
        <w:t>财政</w:t>
      </w:r>
      <w:r>
        <w:rPr>
          <w:rFonts w:hint="eastAsia" w:ascii="Times New Roman" w:hAnsi="Times New Roman" w:eastAsia="仿宋_GB2312" w:cs="Times New Roman"/>
          <w:color w:val="auto"/>
          <w:sz w:val="32"/>
          <w:szCs w:val="32"/>
          <w:lang w:val="en-US" w:eastAsia="zh-CN"/>
        </w:rPr>
        <w:t>部门</w:t>
      </w:r>
      <w:r>
        <w:rPr>
          <w:rFonts w:hint="default" w:ascii="Times New Roman" w:hAnsi="Times New Roman" w:eastAsia="仿宋_GB2312" w:cs="Times New Roman"/>
          <w:color w:val="auto"/>
          <w:sz w:val="32"/>
          <w:szCs w:val="32"/>
        </w:rPr>
        <w:t>在复核无误后，将补贴资金拨付到见习单位基本</w:t>
      </w:r>
      <w:r>
        <w:rPr>
          <w:rFonts w:hint="eastAsia" w:ascii="Times New Roman" w:hAnsi="Times New Roman" w:eastAsia="仿宋_GB2312" w:cs="Times New Roman"/>
          <w:color w:val="auto"/>
          <w:sz w:val="32"/>
          <w:szCs w:val="32"/>
          <w:lang w:eastAsia="zh-CN"/>
        </w:rPr>
        <w:t>存款</w:t>
      </w:r>
      <w:r>
        <w:rPr>
          <w:rFonts w:hint="default" w:ascii="Times New Roman" w:hAnsi="Times New Roman" w:eastAsia="仿宋_GB2312" w:cs="Times New Roman"/>
          <w:color w:val="auto"/>
          <w:sz w:val="32"/>
          <w:szCs w:val="32"/>
        </w:rPr>
        <w:t>账户。</w:t>
      </w:r>
    </w:p>
    <w:p w14:paraId="756DE26E">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color w:val="auto"/>
          <w:kern w:val="0"/>
          <w:sz w:val="32"/>
          <w:szCs w:val="32"/>
        </w:rPr>
      </w:pPr>
    </w:p>
    <w:p w14:paraId="3417AFEE">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第</w:t>
      </w:r>
      <w:r>
        <w:rPr>
          <w:rFonts w:hint="default" w:ascii="Times New Roman" w:hAnsi="Times New Roman" w:eastAsia="黑体" w:cs="Times New Roman"/>
          <w:color w:val="auto"/>
          <w:kern w:val="0"/>
          <w:sz w:val="32"/>
          <w:szCs w:val="32"/>
          <w:lang w:val="en-US" w:eastAsia="zh-CN"/>
        </w:rPr>
        <w:t>五</w:t>
      </w:r>
      <w:r>
        <w:rPr>
          <w:rFonts w:hint="default" w:ascii="Times New Roman" w:hAnsi="Times New Roman" w:eastAsia="黑体" w:cs="Times New Roman"/>
          <w:color w:val="auto"/>
          <w:kern w:val="0"/>
          <w:sz w:val="32"/>
          <w:szCs w:val="32"/>
        </w:rPr>
        <w:t>章 服务与监督</w:t>
      </w:r>
    </w:p>
    <w:p w14:paraId="7BD9A987">
      <w:pPr>
        <w:keepNext w:val="0"/>
        <w:keepLines w:val="0"/>
        <w:pageBreakBefore w:val="0"/>
        <w:widowControl/>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 w:cs="Times New Roman"/>
          <w:b/>
          <w:color w:val="auto"/>
          <w:kern w:val="0"/>
          <w:sz w:val="32"/>
          <w:szCs w:val="32"/>
        </w:rPr>
        <w:t>第十</w:t>
      </w:r>
      <w:r>
        <w:rPr>
          <w:rFonts w:hint="eastAsia" w:ascii="Times New Roman" w:hAnsi="Times New Roman" w:eastAsia="楷体" w:cs="Times New Roman"/>
          <w:b/>
          <w:color w:val="auto"/>
          <w:kern w:val="0"/>
          <w:sz w:val="32"/>
          <w:szCs w:val="32"/>
          <w:lang w:eastAsia="zh-CN"/>
        </w:rPr>
        <w:t>五</w:t>
      </w:r>
      <w:r>
        <w:rPr>
          <w:rFonts w:hint="default" w:ascii="Times New Roman" w:hAnsi="Times New Roman" w:eastAsia="楷体" w:cs="Times New Roman"/>
          <w:b/>
          <w:color w:val="auto"/>
          <w:kern w:val="0"/>
          <w:sz w:val="32"/>
          <w:szCs w:val="32"/>
        </w:rPr>
        <w:t xml:space="preserve">条 </w:t>
      </w:r>
      <w:r>
        <w:rPr>
          <w:rFonts w:hint="eastAsia" w:ascii="Times New Roman" w:hAnsi="Times New Roman" w:eastAsia="楷体" w:cs="Times New Roman"/>
          <w:b/>
          <w:color w:val="auto"/>
          <w:kern w:val="0"/>
          <w:sz w:val="32"/>
          <w:szCs w:val="32"/>
          <w:lang w:val="en-US" w:eastAsia="zh-CN"/>
        </w:rPr>
        <w:t xml:space="preserve"> </w:t>
      </w:r>
      <w:r>
        <w:rPr>
          <w:rFonts w:hint="default" w:ascii="Times New Roman" w:hAnsi="Times New Roman" w:eastAsia="仿宋_GB2312" w:cs="Times New Roman"/>
          <w:color w:val="auto"/>
          <w:sz w:val="32"/>
          <w:szCs w:val="32"/>
          <w:lang w:eastAsia="zh-CN"/>
        </w:rPr>
        <w:t>当地人力资源和社会保障</w:t>
      </w:r>
      <w:r>
        <w:rPr>
          <w:rFonts w:hint="eastAsia" w:ascii="Times New Roman" w:hAnsi="Times New Roman" w:eastAsia="仿宋_GB2312" w:cs="Times New Roman"/>
          <w:color w:val="auto"/>
          <w:sz w:val="32"/>
          <w:szCs w:val="32"/>
          <w:lang w:val="en-US" w:eastAsia="zh-CN"/>
        </w:rPr>
        <w:t>部门</w:t>
      </w:r>
      <w:r>
        <w:rPr>
          <w:rFonts w:hint="default" w:ascii="Times New Roman" w:hAnsi="Times New Roman" w:eastAsia="仿宋_GB2312" w:cs="Times New Roman"/>
          <w:color w:val="auto"/>
          <w:sz w:val="32"/>
          <w:szCs w:val="32"/>
          <w:lang w:eastAsia="zh-CN"/>
        </w:rPr>
        <w:t>经办机构</w:t>
      </w:r>
      <w:r>
        <w:rPr>
          <w:rFonts w:hint="eastAsia" w:ascii="Times New Roman" w:hAnsi="Times New Roman" w:eastAsia="仿宋_GB2312" w:cs="Times New Roman"/>
          <w:color w:val="auto"/>
          <w:sz w:val="32"/>
          <w:szCs w:val="32"/>
          <w:lang w:val="en-US" w:eastAsia="zh-CN"/>
        </w:rPr>
        <w:t>应</w:t>
      </w:r>
      <w:r>
        <w:rPr>
          <w:rFonts w:hint="default" w:ascii="Times New Roman" w:hAnsi="Times New Roman" w:eastAsia="仿宋_GB2312" w:cs="Times New Roman"/>
          <w:color w:val="auto"/>
          <w:sz w:val="32"/>
          <w:szCs w:val="32"/>
        </w:rPr>
        <w:t>做好本行政区域内就业见习</w:t>
      </w:r>
      <w:r>
        <w:rPr>
          <w:rFonts w:hint="eastAsia" w:ascii="Times New Roman" w:hAnsi="Times New Roman" w:eastAsia="仿宋_GB2312" w:cs="Times New Roman"/>
          <w:color w:val="auto"/>
          <w:sz w:val="32"/>
          <w:szCs w:val="32"/>
          <w:lang w:eastAsia="zh-CN"/>
        </w:rPr>
        <w:t>岗位募集和发布</w:t>
      </w:r>
      <w:r>
        <w:rPr>
          <w:rFonts w:hint="default" w:ascii="Times New Roman" w:hAnsi="Times New Roman" w:eastAsia="仿宋_GB2312" w:cs="Times New Roman"/>
          <w:color w:val="auto"/>
          <w:sz w:val="32"/>
          <w:szCs w:val="32"/>
        </w:rPr>
        <w:t>工作，</w:t>
      </w:r>
      <w:r>
        <w:rPr>
          <w:rFonts w:hint="eastAsia" w:ascii="Times New Roman" w:hAnsi="Times New Roman" w:eastAsia="仿宋_GB2312" w:cs="Times New Roman"/>
          <w:color w:val="auto"/>
          <w:sz w:val="32"/>
          <w:szCs w:val="32"/>
          <w:lang w:eastAsia="zh-CN"/>
        </w:rPr>
        <w:t>搭建对接平台，增强见习对接效率，同时加强见习单位、见习人员、见习补贴的规范管理和信息核查，注意核查见习人员的参保情况和工商注册情况，要求每月上门抽查，</w:t>
      </w:r>
      <w:r>
        <w:rPr>
          <w:rFonts w:hint="default" w:ascii="Times New Roman" w:hAnsi="Times New Roman" w:eastAsia="仿宋_GB2312" w:cs="Times New Roman"/>
          <w:color w:val="auto"/>
          <w:sz w:val="32"/>
          <w:szCs w:val="32"/>
        </w:rPr>
        <w:t>并将本行政区划内就业见习的情况逐级汇总上报</w:t>
      </w:r>
      <w:r>
        <w:rPr>
          <w:rFonts w:hint="default" w:ascii="Times New Roman" w:hAnsi="Times New Roman" w:eastAsia="仿宋_GB2312" w:cs="Times New Roman"/>
          <w:color w:val="auto"/>
          <w:sz w:val="32"/>
          <w:szCs w:val="32"/>
          <w:lang w:eastAsia="zh-CN"/>
        </w:rPr>
        <w:t>。</w:t>
      </w:r>
    </w:p>
    <w:p w14:paraId="085F4D57">
      <w:pPr>
        <w:keepNext w:val="0"/>
        <w:keepLines w:val="0"/>
        <w:pageBreakBefore w:val="0"/>
        <w:widowControl/>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b/>
          <w:color w:val="auto"/>
          <w:kern w:val="0"/>
          <w:sz w:val="32"/>
          <w:szCs w:val="32"/>
        </w:rPr>
        <w:t>第十</w:t>
      </w:r>
      <w:r>
        <w:rPr>
          <w:rFonts w:hint="eastAsia" w:ascii="Times New Roman" w:hAnsi="Times New Roman" w:eastAsia="楷体" w:cs="Times New Roman"/>
          <w:b/>
          <w:color w:val="auto"/>
          <w:kern w:val="0"/>
          <w:sz w:val="32"/>
          <w:szCs w:val="32"/>
          <w:lang w:eastAsia="zh-CN"/>
        </w:rPr>
        <w:t>六</w:t>
      </w:r>
      <w:r>
        <w:rPr>
          <w:rFonts w:hint="default" w:ascii="Times New Roman" w:hAnsi="Times New Roman" w:eastAsia="楷体" w:cs="Times New Roman"/>
          <w:b/>
          <w:color w:val="auto"/>
          <w:kern w:val="0"/>
          <w:sz w:val="32"/>
          <w:szCs w:val="32"/>
        </w:rPr>
        <w:t>条</w:t>
      </w:r>
      <w:r>
        <w:rPr>
          <w:rFonts w:hint="default" w:ascii="Times New Roman" w:hAnsi="Times New Roman" w:eastAsia="华文仿宋" w:cs="Times New Roman"/>
          <w:color w:val="auto"/>
          <w:kern w:val="0"/>
          <w:sz w:val="32"/>
          <w:szCs w:val="32"/>
        </w:rPr>
        <w:t xml:space="preserve"> </w:t>
      </w:r>
      <w:r>
        <w:rPr>
          <w:rFonts w:hint="eastAsia" w:ascii="Times New Roman" w:hAnsi="Times New Roman" w:eastAsia="华文仿宋" w:cs="Times New Roman"/>
          <w:color w:val="auto"/>
          <w:kern w:val="0"/>
          <w:sz w:val="32"/>
          <w:szCs w:val="32"/>
          <w:lang w:val="en-US" w:eastAsia="zh-CN"/>
        </w:rPr>
        <w:t xml:space="preserve"> </w:t>
      </w:r>
      <w:r>
        <w:rPr>
          <w:rFonts w:hint="default" w:ascii="Times New Roman" w:hAnsi="Times New Roman" w:eastAsia="仿宋_GB2312" w:cs="Times New Roman"/>
          <w:color w:val="auto"/>
          <w:sz w:val="32"/>
          <w:szCs w:val="32"/>
          <w:lang w:eastAsia="zh-CN"/>
        </w:rPr>
        <w:t>当地人力资源和社会保障</w:t>
      </w:r>
      <w:r>
        <w:rPr>
          <w:rFonts w:hint="eastAsia" w:ascii="Times New Roman" w:hAnsi="Times New Roman" w:eastAsia="仿宋_GB2312" w:cs="Times New Roman"/>
          <w:color w:val="auto"/>
          <w:sz w:val="32"/>
          <w:szCs w:val="32"/>
          <w:lang w:val="en-US" w:eastAsia="zh-CN"/>
        </w:rPr>
        <w:t>部门</w:t>
      </w:r>
      <w:r>
        <w:rPr>
          <w:rFonts w:hint="default" w:ascii="Times New Roman" w:hAnsi="Times New Roman" w:eastAsia="仿宋_GB2312" w:cs="Times New Roman"/>
          <w:color w:val="auto"/>
          <w:sz w:val="32"/>
          <w:szCs w:val="32"/>
          <w:lang w:eastAsia="zh-CN"/>
        </w:rPr>
        <w:t>经办机构</w:t>
      </w:r>
      <w:r>
        <w:rPr>
          <w:rFonts w:hint="default" w:ascii="Times New Roman" w:hAnsi="Times New Roman" w:eastAsia="仿宋_GB2312" w:cs="Times New Roman"/>
          <w:color w:val="auto"/>
          <w:sz w:val="32"/>
          <w:szCs w:val="32"/>
          <w:lang w:val="en-US" w:eastAsia="zh-CN"/>
        </w:rPr>
        <w:t>和财政部门</w:t>
      </w:r>
      <w:r>
        <w:rPr>
          <w:rFonts w:hint="eastAsia" w:ascii="Times New Roman" w:hAnsi="Times New Roman" w:eastAsia="仿宋_GB2312" w:cs="Times New Roman"/>
          <w:color w:val="auto"/>
          <w:sz w:val="32"/>
          <w:szCs w:val="32"/>
          <w:lang w:val="en-US" w:eastAsia="zh-CN"/>
        </w:rPr>
        <w:t>如</w:t>
      </w:r>
      <w:r>
        <w:rPr>
          <w:rFonts w:hint="default" w:ascii="Times New Roman" w:hAnsi="Times New Roman" w:eastAsia="仿宋_GB2312" w:cs="Times New Roman"/>
          <w:color w:val="auto"/>
          <w:sz w:val="32"/>
          <w:szCs w:val="32"/>
        </w:rPr>
        <w:t>发</w:t>
      </w:r>
      <w:r>
        <w:rPr>
          <w:rFonts w:hint="default" w:ascii="Times New Roman" w:hAnsi="Times New Roman" w:eastAsia="仿宋_GB2312" w:cs="Times New Roman"/>
          <w:color w:val="auto"/>
          <w:sz w:val="32"/>
          <w:szCs w:val="32"/>
          <w:highlight w:val="none"/>
        </w:rPr>
        <w:t>现</w:t>
      </w:r>
      <w:r>
        <w:rPr>
          <w:rFonts w:hint="eastAsia" w:ascii="Times New Roman" w:hAnsi="Times New Roman" w:eastAsia="仿宋_GB2312" w:cs="Times New Roman"/>
          <w:color w:val="auto"/>
          <w:sz w:val="32"/>
          <w:szCs w:val="32"/>
          <w:highlight w:val="none"/>
          <w:lang w:eastAsia="zh-CN"/>
        </w:rPr>
        <w:t>见习单位</w:t>
      </w:r>
      <w:r>
        <w:rPr>
          <w:rFonts w:hint="eastAsia" w:ascii="仿宋_GB2312" w:hAnsi="仿宋_GB2312" w:eastAsia="仿宋_GB2312" w:cs="仿宋_GB2312"/>
          <w:color w:val="auto"/>
          <w:sz w:val="32"/>
          <w:szCs w:val="32"/>
          <w:highlight w:val="none"/>
        </w:rPr>
        <w:t>存在</w:t>
      </w:r>
      <w:r>
        <w:rPr>
          <w:rFonts w:hint="eastAsia" w:ascii="仿宋_GB2312" w:hAnsi="仿宋_GB2312" w:eastAsia="仿宋_GB2312" w:cs="仿宋_GB2312"/>
          <w:color w:val="auto"/>
          <w:sz w:val="32"/>
          <w:szCs w:val="32"/>
          <w:highlight w:val="none"/>
          <w:lang w:eastAsia="zh-CN"/>
        </w:rPr>
        <w:t>未按月足额发放见习生活补助、未按时为见习人员办理人身意外伤害保险、未按规定建立见习人员台账等</w:t>
      </w:r>
      <w:r>
        <w:rPr>
          <w:rFonts w:hint="eastAsia" w:ascii="仿宋_GB2312" w:hAnsi="仿宋_GB2312" w:eastAsia="仿宋_GB2312" w:cs="仿宋_GB2312"/>
          <w:color w:val="auto"/>
          <w:sz w:val="32"/>
          <w:szCs w:val="32"/>
          <w:highlight w:val="none"/>
          <w:lang w:val="en-US" w:eastAsia="zh-CN"/>
        </w:rPr>
        <w:t>情形,应</w:t>
      </w:r>
      <w:r>
        <w:rPr>
          <w:rFonts w:hint="eastAsia" w:ascii="仿宋_GB2312" w:hAnsi="仿宋_GB2312" w:eastAsia="仿宋_GB2312" w:cs="仿宋_GB2312"/>
          <w:color w:val="auto"/>
          <w:sz w:val="32"/>
          <w:szCs w:val="32"/>
          <w:highlight w:val="none"/>
        </w:rPr>
        <w:t>及时督促</w:t>
      </w:r>
      <w:r>
        <w:rPr>
          <w:rFonts w:hint="eastAsia" w:ascii="仿宋_GB2312" w:hAnsi="仿宋_GB2312" w:eastAsia="仿宋_GB2312" w:cs="仿宋_GB2312"/>
          <w:color w:val="auto"/>
          <w:sz w:val="32"/>
          <w:szCs w:val="32"/>
          <w:highlight w:val="none"/>
          <w:lang w:val="en-US" w:eastAsia="zh-CN"/>
        </w:rPr>
        <w:t>其</w:t>
      </w:r>
      <w:r>
        <w:rPr>
          <w:rFonts w:hint="eastAsia" w:ascii="仿宋_GB2312" w:hAnsi="仿宋_GB2312" w:eastAsia="仿宋_GB2312" w:cs="仿宋_GB2312"/>
          <w:color w:val="auto"/>
          <w:sz w:val="32"/>
          <w:szCs w:val="32"/>
          <w:highlight w:val="none"/>
        </w:rPr>
        <w:t>改正，并视情况</w:t>
      </w:r>
      <w:r>
        <w:rPr>
          <w:rFonts w:hint="eastAsia" w:ascii="仿宋_GB2312" w:hAnsi="仿宋_GB2312" w:eastAsia="仿宋_GB2312" w:cs="仿宋_GB2312"/>
          <w:color w:val="auto"/>
          <w:sz w:val="32"/>
          <w:szCs w:val="32"/>
          <w:highlight w:val="none"/>
          <w:lang w:eastAsia="zh-CN"/>
        </w:rPr>
        <w:t>不予核发当月</w:t>
      </w:r>
      <w:r>
        <w:rPr>
          <w:rFonts w:hint="eastAsia" w:ascii="仿宋_GB2312" w:hAnsi="仿宋_GB2312" w:eastAsia="仿宋_GB2312" w:cs="仿宋_GB2312"/>
          <w:color w:val="auto"/>
          <w:sz w:val="32"/>
          <w:szCs w:val="32"/>
          <w:highlight w:val="none"/>
        </w:rPr>
        <w:t>补贴资金。</w:t>
      </w:r>
      <w:r>
        <w:rPr>
          <w:rFonts w:hint="eastAsia" w:ascii="Times New Roman" w:hAnsi="Times New Roman" w:eastAsia="仿宋_GB2312" w:cs="Times New Roman"/>
          <w:color w:val="auto"/>
          <w:sz w:val="32"/>
          <w:szCs w:val="32"/>
          <w:lang w:eastAsia="zh-CN"/>
        </w:rPr>
        <w:t>对</w:t>
      </w:r>
      <w:r>
        <w:rPr>
          <w:rFonts w:hint="eastAsia" w:ascii="Times New Roman" w:hAnsi="Times New Roman" w:eastAsia="仿宋_GB2312" w:cs="Times New Roman"/>
          <w:color w:val="auto"/>
          <w:sz w:val="32"/>
          <w:szCs w:val="32"/>
          <w:lang w:val="en-US" w:eastAsia="zh-CN"/>
        </w:rPr>
        <w:t>存在</w:t>
      </w:r>
      <w:r>
        <w:rPr>
          <w:rFonts w:hint="default" w:ascii="Times New Roman" w:hAnsi="Times New Roman" w:eastAsia="仿宋_GB2312" w:cs="Times New Roman"/>
          <w:color w:val="auto"/>
          <w:sz w:val="32"/>
          <w:szCs w:val="32"/>
        </w:rPr>
        <w:t>吸纳不符合条件见习人员，虚报、谎报见习人员数量及见习周期，骗取、套取就业见习补贴资金</w:t>
      </w:r>
      <w:r>
        <w:rPr>
          <w:rFonts w:hint="eastAsia" w:ascii="Times New Roman" w:hAnsi="Times New Roman" w:eastAsia="仿宋_GB2312" w:cs="Times New Roman"/>
          <w:color w:val="auto"/>
          <w:sz w:val="32"/>
          <w:szCs w:val="32"/>
          <w:lang w:val="en-US" w:eastAsia="zh-CN"/>
        </w:rPr>
        <w:t>等行为</w:t>
      </w:r>
      <w:r>
        <w:rPr>
          <w:rFonts w:hint="default" w:ascii="Times New Roman" w:hAnsi="Times New Roman" w:eastAsia="仿宋_GB2312" w:cs="Times New Roman"/>
          <w:color w:val="auto"/>
          <w:sz w:val="32"/>
          <w:szCs w:val="32"/>
        </w:rPr>
        <w:t>的，</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val="en-US" w:eastAsia="zh-CN"/>
        </w:rPr>
        <w:t>在</w:t>
      </w:r>
      <w:r>
        <w:rPr>
          <w:rFonts w:hint="eastAsia" w:ascii="仿宋_GB2312" w:hAnsi="仿宋_GB2312" w:eastAsia="仿宋_GB2312" w:cs="仿宋_GB2312"/>
          <w:color w:val="auto"/>
          <w:sz w:val="32"/>
          <w:szCs w:val="32"/>
          <w:highlight w:val="none"/>
        </w:rPr>
        <w:t>资金申报、拨付、使用过程中，</w:t>
      </w:r>
      <w:r>
        <w:rPr>
          <w:rFonts w:hint="eastAsia" w:ascii="仿宋_GB2312" w:hAnsi="仿宋_GB2312" w:eastAsia="仿宋_GB2312" w:cs="仿宋_GB2312"/>
          <w:color w:val="auto"/>
          <w:sz w:val="32"/>
          <w:szCs w:val="32"/>
          <w:highlight w:val="none"/>
          <w:lang w:val="en-US" w:eastAsia="zh-CN"/>
        </w:rPr>
        <w:t>存在</w:t>
      </w:r>
      <w:r>
        <w:rPr>
          <w:rFonts w:hint="eastAsia" w:ascii="仿宋_GB2312" w:hAnsi="仿宋_GB2312" w:eastAsia="仿宋_GB2312" w:cs="仿宋_GB2312"/>
          <w:color w:val="auto"/>
          <w:sz w:val="32"/>
          <w:szCs w:val="32"/>
          <w:highlight w:val="none"/>
        </w:rPr>
        <w:t>弄虚作假、克扣、截留、挪用等行为的单位和个人，</w:t>
      </w:r>
      <w:r>
        <w:rPr>
          <w:rFonts w:hint="default" w:ascii="Times New Roman" w:hAnsi="Times New Roman" w:eastAsia="仿宋_GB2312" w:cs="Times New Roman"/>
          <w:color w:val="auto"/>
          <w:sz w:val="32"/>
          <w:szCs w:val="32"/>
          <w:highlight w:val="none"/>
        </w:rPr>
        <w:t>应责令其改正并追回被骗取、套取的就业见习补贴资金，取消其见习</w:t>
      </w:r>
      <w:r>
        <w:rPr>
          <w:rFonts w:hint="eastAsia" w:ascii="Times New Roman" w:hAnsi="Times New Roman" w:eastAsia="仿宋_GB2312" w:cs="Times New Roman"/>
          <w:color w:val="auto"/>
          <w:sz w:val="32"/>
          <w:szCs w:val="32"/>
          <w:highlight w:val="none"/>
          <w:lang w:eastAsia="zh-CN"/>
        </w:rPr>
        <w:t>单位</w:t>
      </w:r>
      <w:r>
        <w:rPr>
          <w:rFonts w:hint="default" w:ascii="Times New Roman" w:hAnsi="Times New Roman" w:eastAsia="仿宋_GB2312" w:cs="Times New Roman"/>
          <w:color w:val="auto"/>
          <w:sz w:val="32"/>
          <w:szCs w:val="32"/>
          <w:highlight w:val="none"/>
        </w:rPr>
        <w:t>资格，追究相关单位及</w:t>
      </w:r>
      <w:r>
        <w:rPr>
          <w:rFonts w:hint="default" w:ascii="Times New Roman" w:hAnsi="Times New Roman" w:eastAsia="仿宋_GB2312" w:cs="Times New Roman"/>
          <w:color w:val="auto"/>
          <w:sz w:val="32"/>
          <w:szCs w:val="32"/>
          <w:highlight w:val="none"/>
          <w:lang w:val="en-US" w:eastAsia="zh-CN"/>
        </w:rPr>
        <w:t>负责</w:t>
      </w:r>
      <w:r>
        <w:rPr>
          <w:rFonts w:hint="default" w:ascii="Times New Roman" w:hAnsi="Times New Roman" w:eastAsia="仿宋_GB2312" w:cs="Times New Roman"/>
          <w:color w:val="auto"/>
          <w:sz w:val="32"/>
          <w:szCs w:val="32"/>
          <w:highlight w:val="none"/>
        </w:rPr>
        <w:t>人责任</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构成犯罪的，</w:t>
      </w:r>
      <w:r>
        <w:rPr>
          <w:rFonts w:hint="eastAsia" w:ascii="Times New Roman" w:hAnsi="Times New Roman" w:eastAsia="仿宋_GB2312" w:cs="Times New Roman"/>
          <w:color w:val="auto"/>
          <w:sz w:val="32"/>
          <w:szCs w:val="32"/>
          <w:highlight w:val="none"/>
          <w:lang w:eastAsia="zh-CN"/>
        </w:rPr>
        <w:t>应</w:t>
      </w:r>
      <w:r>
        <w:rPr>
          <w:rFonts w:hint="default" w:ascii="Times New Roman" w:hAnsi="Times New Roman" w:eastAsia="仿宋_GB2312" w:cs="Times New Roman"/>
          <w:color w:val="auto"/>
          <w:sz w:val="32"/>
          <w:szCs w:val="32"/>
          <w:lang w:val="en-US" w:eastAsia="zh-CN"/>
        </w:rPr>
        <w:t>依法</w:t>
      </w:r>
      <w:r>
        <w:rPr>
          <w:rFonts w:hint="eastAsia" w:ascii="Times New Roman" w:hAnsi="Times New Roman" w:eastAsia="仿宋_GB2312" w:cs="Times New Roman"/>
          <w:color w:val="auto"/>
          <w:sz w:val="32"/>
          <w:szCs w:val="32"/>
          <w:lang w:val="en-US" w:eastAsia="zh-CN"/>
        </w:rPr>
        <w:t>移送</w:t>
      </w:r>
      <w:r>
        <w:rPr>
          <w:rFonts w:hint="default" w:ascii="Times New Roman" w:hAnsi="Times New Roman" w:eastAsia="仿宋_GB2312" w:cs="Times New Roman"/>
          <w:color w:val="auto"/>
          <w:sz w:val="32"/>
          <w:szCs w:val="32"/>
          <w:lang w:val="en-US" w:eastAsia="zh-CN"/>
        </w:rPr>
        <w:t>司法机关处理。</w:t>
      </w:r>
    </w:p>
    <w:p w14:paraId="59E21DC8">
      <w:pPr>
        <w:keepNext w:val="0"/>
        <w:keepLines w:val="0"/>
        <w:pageBreakBefore w:val="0"/>
        <w:widowControl/>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b/>
          <w:color w:val="auto"/>
          <w:kern w:val="0"/>
          <w:sz w:val="32"/>
          <w:szCs w:val="32"/>
        </w:rPr>
        <w:t>第十</w:t>
      </w:r>
      <w:r>
        <w:rPr>
          <w:rFonts w:hint="eastAsia" w:ascii="Times New Roman" w:hAnsi="Times New Roman" w:eastAsia="楷体" w:cs="Times New Roman"/>
          <w:b/>
          <w:color w:val="auto"/>
          <w:kern w:val="0"/>
          <w:sz w:val="32"/>
          <w:szCs w:val="32"/>
          <w:lang w:eastAsia="zh-CN"/>
        </w:rPr>
        <w:t>七</w:t>
      </w:r>
      <w:r>
        <w:rPr>
          <w:rFonts w:hint="default" w:ascii="Times New Roman" w:hAnsi="Times New Roman" w:eastAsia="楷体" w:cs="Times New Roman"/>
          <w:b/>
          <w:color w:val="auto"/>
          <w:kern w:val="0"/>
          <w:sz w:val="32"/>
          <w:szCs w:val="32"/>
        </w:rPr>
        <w:t xml:space="preserve">条 </w:t>
      </w:r>
      <w:r>
        <w:rPr>
          <w:rFonts w:hint="eastAsia" w:ascii="Times New Roman" w:hAnsi="Times New Roman" w:eastAsia="楷体" w:cs="Times New Roman"/>
          <w:b/>
          <w:color w:val="auto"/>
          <w:kern w:val="0"/>
          <w:sz w:val="32"/>
          <w:szCs w:val="32"/>
          <w:lang w:val="en-US" w:eastAsia="zh-CN"/>
        </w:rPr>
        <w:t xml:space="preserve"> </w:t>
      </w:r>
      <w:r>
        <w:rPr>
          <w:rFonts w:hint="default" w:ascii="Times New Roman" w:hAnsi="Times New Roman" w:eastAsia="仿宋_GB2312" w:cs="Times New Roman"/>
          <w:color w:val="auto"/>
          <w:sz w:val="32"/>
          <w:szCs w:val="32"/>
          <w:lang w:eastAsia="zh-CN"/>
        </w:rPr>
        <w:t>当地人力资源和社会保障</w:t>
      </w:r>
      <w:r>
        <w:rPr>
          <w:rFonts w:hint="eastAsia" w:ascii="Times New Roman" w:hAnsi="Times New Roman" w:eastAsia="仿宋_GB2312" w:cs="Times New Roman"/>
          <w:color w:val="auto"/>
          <w:sz w:val="32"/>
          <w:szCs w:val="32"/>
          <w:lang w:val="en-US" w:eastAsia="zh-CN"/>
        </w:rPr>
        <w:t>部门</w:t>
      </w:r>
      <w:r>
        <w:rPr>
          <w:rFonts w:hint="default" w:ascii="Times New Roman" w:hAnsi="Times New Roman" w:eastAsia="仿宋_GB2312" w:cs="Times New Roman"/>
          <w:color w:val="auto"/>
          <w:sz w:val="32"/>
          <w:szCs w:val="32"/>
          <w:lang w:eastAsia="zh-CN"/>
        </w:rPr>
        <w:t>经办机构</w:t>
      </w:r>
      <w:r>
        <w:rPr>
          <w:rFonts w:hint="eastAsia" w:ascii="Times New Roman" w:hAnsi="Times New Roman" w:eastAsia="仿宋_GB2312" w:cs="Times New Roman"/>
          <w:color w:val="auto"/>
          <w:sz w:val="32"/>
          <w:szCs w:val="32"/>
          <w:lang w:val="en-US" w:eastAsia="zh-CN"/>
        </w:rPr>
        <w:t>及</w:t>
      </w:r>
      <w:r>
        <w:rPr>
          <w:rFonts w:hint="default" w:ascii="Times New Roman" w:hAnsi="Times New Roman" w:eastAsia="仿宋_GB2312" w:cs="Times New Roman"/>
          <w:color w:val="auto"/>
          <w:sz w:val="32"/>
          <w:szCs w:val="32"/>
          <w:lang w:val="en-US" w:eastAsia="zh-CN"/>
        </w:rPr>
        <w:t>财政部门</w:t>
      </w:r>
      <w:r>
        <w:rPr>
          <w:rFonts w:hint="default" w:ascii="Times New Roman" w:hAnsi="Times New Roman" w:eastAsia="仿宋_GB2312" w:cs="Times New Roman"/>
          <w:color w:val="auto"/>
          <w:sz w:val="32"/>
          <w:szCs w:val="32"/>
        </w:rPr>
        <w:t>的工作人员</w:t>
      </w:r>
      <w:r>
        <w:rPr>
          <w:rFonts w:hint="eastAsia" w:ascii="Times New Roman" w:hAnsi="Times New Roman" w:eastAsia="仿宋_GB2312" w:cs="Times New Roman"/>
          <w:color w:val="auto"/>
          <w:sz w:val="32"/>
          <w:szCs w:val="32"/>
          <w:lang w:eastAsia="zh-CN"/>
        </w:rPr>
        <w:t>如</w:t>
      </w:r>
      <w:r>
        <w:rPr>
          <w:rFonts w:hint="eastAsia" w:ascii="Times New Roman" w:hAnsi="Times New Roman" w:eastAsia="仿宋_GB2312" w:cs="Times New Roman"/>
          <w:color w:val="auto"/>
          <w:sz w:val="32"/>
          <w:szCs w:val="32"/>
          <w:lang w:val="en-US" w:eastAsia="zh-CN"/>
        </w:rPr>
        <w:t>违反本细则</w:t>
      </w:r>
      <w:r>
        <w:rPr>
          <w:rFonts w:hint="default" w:ascii="Times New Roman" w:hAnsi="Times New Roman" w:eastAsia="仿宋_GB2312" w:cs="Times New Roman"/>
          <w:color w:val="auto"/>
          <w:sz w:val="32"/>
          <w:szCs w:val="32"/>
        </w:rPr>
        <w:t>办理就业见习补贴，</w:t>
      </w:r>
      <w:r>
        <w:rPr>
          <w:rFonts w:hint="eastAsia"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分别由</w:t>
      </w:r>
      <w:r>
        <w:rPr>
          <w:rFonts w:hint="default" w:ascii="Times New Roman" w:hAnsi="Times New Roman" w:eastAsia="仿宋_GB2312" w:cs="Times New Roman"/>
          <w:color w:val="auto"/>
          <w:sz w:val="32"/>
          <w:szCs w:val="32"/>
          <w:lang w:eastAsia="zh-CN"/>
        </w:rPr>
        <w:t>当地人力资源和社会保障</w:t>
      </w:r>
      <w:r>
        <w:rPr>
          <w:rFonts w:hint="eastAsia" w:ascii="Times New Roman" w:hAnsi="Times New Roman" w:eastAsia="仿宋_GB2312" w:cs="Times New Roman"/>
          <w:color w:val="auto"/>
          <w:sz w:val="32"/>
          <w:szCs w:val="32"/>
          <w:lang w:val="en-US" w:eastAsia="zh-CN"/>
        </w:rPr>
        <w:t>部门</w:t>
      </w:r>
      <w:r>
        <w:rPr>
          <w:rFonts w:hint="default" w:ascii="Times New Roman" w:hAnsi="Times New Roman" w:eastAsia="仿宋_GB2312" w:cs="Times New Roman"/>
          <w:color w:val="auto"/>
          <w:sz w:val="32"/>
          <w:szCs w:val="32"/>
          <w:lang w:eastAsia="zh-CN"/>
        </w:rPr>
        <w:t>经办机构</w:t>
      </w:r>
      <w:r>
        <w:rPr>
          <w:rFonts w:hint="default" w:ascii="Times New Roman" w:hAnsi="Times New Roman" w:eastAsia="仿宋_GB2312" w:cs="Times New Roman"/>
          <w:color w:val="auto"/>
          <w:sz w:val="32"/>
          <w:szCs w:val="32"/>
          <w:lang w:val="en-US" w:eastAsia="zh-CN"/>
        </w:rPr>
        <w:t>和财政部门</w:t>
      </w:r>
      <w:r>
        <w:rPr>
          <w:rFonts w:hint="eastAsia" w:ascii="Times New Roman" w:hAnsi="Times New Roman" w:eastAsia="仿宋_GB2312" w:cs="Times New Roman"/>
          <w:color w:val="auto"/>
          <w:sz w:val="32"/>
          <w:szCs w:val="32"/>
          <w:lang w:val="en-US" w:eastAsia="zh-CN"/>
        </w:rPr>
        <w:t>的纪检监察机构</w:t>
      </w:r>
      <w:r>
        <w:rPr>
          <w:rFonts w:hint="eastAsia" w:ascii="Times New Roman" w:hAnsi="Times New Roman" w:eastAsia="仿宋_GB2312" w:cs="Times New Roman"/>
          <w:color w:val="auto"/>
          <w:sz w:val="32"/>
          <w:szCs w:val="32"/>
          <w:lang w:eastAsia="zh-CN"/>
        </w:rPr>
        <w:t>按相关纪律规定</w:t>
      </w:r>
      <w:r>
        <w:rPr>
          <w:rFonts w:hint="eastAsia" w:ascii="Times New Roman" w:hAnsi="Times New Roman" w:eastAsia="仿宋_GB2312" w:cs="Times New Roman"/>
          <w:color w:val="auto"/>
          <w:sz w:val="32"/>
          <w:szCs w:val="32"/>
          <w:lang w:val="en-US" w:eastAsia="zh-CN"/>
        </w:rPr>
        <w:t>问责</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构成犯罪的，</w:t>
      </w:r>
      <w:r>
        <w:rPr>
          <w:rFonts w:hint="eastAsia" w:ascii="Times New Roman" w:hAnsi="Times New Roman" w:eastAsia="仿宋_GB2312" w:cs="Times New Roman"/>
          <w:color w:val="auto"/>
          <w:sz w:val="32"/>
          <w:szCs w:val="32"/>
          <w:lang w:val="en-US" w:eastAsia="zh-CN"/>
        </w:rPr>
        <w:t>应</w:t>
      </w:r>
      <w:r>
        <w:rPr>
          <w:rFonts w:hint="default" w:ascii="Times New Roman" w:hAnsi="Times New Roman" w:eastAsia="仿宋_GB2312" w:cs="Times New Roman"/>
          <w:color w:val="auto"/>
          <w:sz w:val="32"/>
          <w:szCs w:val="32"/>
          <w:lang w:val="en-US" w:eastAsia="zh-CN"/>
        </w:rPr>
        <w:t>依法</w:t>
      </w:r>
      <w:r>
        <w:rPr>
          <w:rFonts w:hint="eastAsia" w:ascii="Times New Roman" w:hAnsi="Times New Roman" w:eastAsia="仿宋_GB2312" w:cs="Times New Roman"/>
          <w:color w:val="auto"/>
          <w:sz w:val="32"/>
          <w:szCs w:val="32"/>
          <w:lang w:val="en-US" w:eastAsia="zh-CN"/>
        </w:rPr>
        <w:t>移送</w:t>
      </w:r>
      <w:r>
        <w:rPr>
          <w:rFonts w:hint="default" w:ascii="Times New Roman" w:hAnsi="Times New Roman" w:eastAsia="仿宋_GB2312" w:cs="Times New Roman"/>
          <w:color w:val="auto"/>
          <w:sz w:val="32"/>
          <w:szCs w:val="32"/>
          <w:lang w:val="en-US" w:eastAsia="zh-CN"/>
        </w:rPr>
        <w:t>司法机关处理。</w:t>
      </w:r>
    </w:p>
    <w:p w14:paraId="09D1715D">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color w:val="auto"/>
          <w:kern w:val="0"/>
          <w:sz w:val="32"/>
          <w:szCs w:val="32"/>
        </w:rPr>
      </w:pPr>
    </w:p>
    <w:p w14:paraId="52EA79F2">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cs="Times New Roman"/>
          <w:color w:val="auto"/>
          <w:kern w:val="0"/>
          <w:sz w:val="32"/>
          <w:szCs w:val="32"/>
          <w:lang w:val="en-US" w:eastAsia="zh-CN"/>
        </w:rPr>
      </w:pPr>
      <w:r>
        <w:rPr>
          <w:rFonts w:hint="eastAsia" w:ascii="Times New Roman" w:hAnsi="Times New Roman" w:eastAsia="黑体" w:cs="Times New Roman"/>
          <w:color w:val="auto"/>
          <w:kern w:val="0"/>
          <w:sz w:val="32"/>
          <w:szCs w:val="32"/>
          <w:lang w:val="en-US" w:eastAsia="zh-CN"/>
        </w:rPr>
        <w:t>第六章 附  则</w:t>
      </w:r>
    </w:p>
    <w:p w14:paraId="5F111292">
      <w:pPr>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b/>
          <w:color w:val="auto"/>
          <w:kern w:val="0"/>
          <w:sz w:val="32"/>
          <w:szCs w:val="32"/>
          <w:lang w:val="en-US" w:eastAsia="zh-CN"/>
        </w:rPr>
        <w:t>第十</w:t>
      </w:r>
      <w:r>
        <w:rPr>
          <w:rFonts w:hint="eastAsia" w:ascii="Times New Roman" w:hAnsi="Times New Roman" w:eastAsia="楷体" w:cs="Times New Roman"/>
          <w:b/>
          <w:color w:val="auto"/>
          <w:kern w:val="0"/>
          <w:sz w:val="32"/>
          <w:szCs w:val="32"/>
          <w:lang w:val="en-US" w:eastAsia="zh-CN"/>
        </w:rPr>
        <w:t>八</w:t>
      </w:r>
      <w:r>
        <w:rPr>
          <w:rFonts w:hint="default" w:ascii="Times New Roman" w:hAnsi="Times New Roman" w:eastAsia="楷体" w:cs="Times New Roman"/>
          <w:b/>
          <w:color w:val="auto"/>
          <w:kern w:val="0"/>
          <w:sz w:val="32"/>
          <w:szCs w:val="32"/>
          <w:lang w:val="en-US" w:eastAsia="zh-CN"/>
        </w:rPr>
        <w:t xml:space="preserve">条 </w:t>
      </w:r>
      <w:r>
        <w:rPr>
          <w:rFonts w:hint="eastAsia" w:ascii="Times New Roman" w:hAnsi="Times New Roman" w:eastAsia="楷体" w:cs="Times New Roman"/>
          <w:b/>
          <w:color w:val="auto"/>
          <w:kern w:val="0"/>
          <w:sz w:val="32"/>
          <w:szCs w:val="32"/>
          <w:lang w:val="en-US" w:eastAsia="zh-CN"/>
        </w:rPr>
        <w:t xml:space="preserve"> </w:t>
      </w:r>
      <w:r>
        <w:rPr>
          <w:rFonts w:hint="eastAsia" w:ascii="Times New Roman" w:hAnsi="Times New Roman" w:eastAsia="仿宋_GB2312" w:cs="Times New Roman"/>
          <w:color w:val="auto"/>
          <w:sz w:val="32"/>
          <w:szCs w:val="32"/>
          <w:lang w:val="en-US" w:eastAsia="zh-CN"/>
        </w:rPr>
        <w:t>本细则由岳阳市人力资源和社会保障局负责解释，</w:t>
      </w:r>
      <w:r>
        <w:rPr>
          <w:rFonts w:hint="default" w:ascii="Times New Roman" w:hAnsi="Times New Roman" w:eastAsia="仿宋_GB2312" w:cs="Times New Roman"/>
          <w:color w:val="auto"/>
          <w:sz w:val="32"/>
          <w:szCs w:val="32"/>
          <w:lang w:val="en-US" w:eastAsia="zh-CN"/>
        </w:rPr>
        <w:t>自</w:t>
      </w:r>
      <w:r>
        <w:rPr>
          <w:rFonts w:hint="eastAsia" w:ascii="Times New Roman" w:hAnsi="Times New Roman" w:eastAsia="仿宋_GB2312" w:cs="Times New Roman"/>
          <w:color w:val="auto"/>
          <w:sz w:val="32"/>
          <w:szCs w:val="32"/>
          <w:lang w:val="en-US" w:eastAsia="zh-CN"/>
        </w:rPr>
        <w:t>印</w:t>
      </w:r>
      <w:r>
        <w:rPr>
          <w:rFonts w:hint="default" w:ascii="Times New Roman" w:hAnsi="Times New Roman" w:eastAsia="仿宋_GB2312" w:cs="Times New Roman"/>
          <w:color w:val="auto"/>
          <w:sz w:val="32"/>
          <w:szCs w:val="32"/>
          <w:lang w:val="en-US" w:eastAsia="zh-CN"/>
        </w:rPr>
        <w:t>发之日</w:t>
      </w:r>
      <w:r>
        <w:rPr>
          <w:rFonts w:hint="eastAsia" w:ascii="Times New Roman" w:hAnsi="Times New Roman" w:eastAsia="仿宋_GB2312" w:cs="Times New Roman"/>
          <w:color w:val="auto"/>
          <w:sz w:val="32"/>
          <w:szCs w:val="32"/>
          <w:lang w:val="en-US" w:eastAsia="zh-CN"/>
        </w:rPr>
        <w:t>起</w:t>
      </w:r>
      <w:r>
        <w:rPr>
          <w:rFonts w:hint="default" w:ascii="Times New Roman" w:hAnsi="Times New Roman" w:eastAsia="仿宋_GB2312" w:cs="Times New Roman"/>
          <w:color w:val="auto"/>
          <w:sz w:val="32"/>
          <w:szCs w:val="32"/>
          <w:lang w:val="en-US" w:eastAsia="zh-CN"/>
        </w:rPr>
        <w:t>施行</w:t>
      </w:r>
      <w:r>
        <w:rPr>
          <w:rFonts w:hint="eastAsia" w:ascii="Times New Roman" w:hAnsi="Times New Roman" w:eastAsia="仿宋_GB2312" w:cs="Times New Roman"/>
          <w:color w:val="auto"/>
          <w:sz w:val="32"/>
          <w:szCs w:val="32"/>
          <w:lang w:val="en-US" w:eastAsia="zh-CN"/>
        </w:rPr>
        <w:t>。</w:t>
      </w:r>
    </w:p>
    <w:p w14:paraId="07AC5EA2">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color w:val="auto"/>
          <w:kern w:val="0"/>
          <w:sz w:val="32"/>
          <w:szCs w:val="32"/>
          <w:lang w:val="en-US" w:eastAsia="zh-CN"/>
        </w:rPr>
      </w:pPr>
    </w:p>
    <w:p w14:paraId="0AB96535">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kern w:val="0"/>
          <w:sz w:val="32"/>
          <w:szCs w:val="32"/>
          <w:lang w:val="en-US" w:eastAsia="zh-CN"/>
        </w:rPr>
        <w:t>附</w:t>
      </w:r>
      <w:r>
        <w:rPr>
          <w:rFonts w:hint="eastAsia" w:ascii="Times New Roman" w:hAnsi="Times New Roman" w:eastAsia="黑体" w:cs="Times New Roman"/>
          <w:color w:val="auto"/>
          <w:kern w:val="0"/>
          <w:sz w:val="32"/>
          <w:szCs w:val="32"/>
          <w:lang w:val="en-US" w:eastAsia="zh-CN"/>
        </w:rPr>
        <w:t>件：</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岳阳市就业见习</w:t>
      </w:r>
      <w:r>
        <w:rPr>
          <w:rFonts w:hint="eastAsia"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申请表</w:t>
      </w:r>
    </w:p>
    <w:p w14:paraId="3C5E0AB0">
      <w:pPr>
        <w:keepNext w:val="0"/>
        <w:keepLines w:val="0"/>
        <w:pageBreakBefore w:val="0"/>
        <w:widowControl/>
        <w:kinsoku/>
        <w:wordWrap/>
        <w:overflowPunct/>
        <w:topLinePunct w:val="0"/>
        <w:autoSpaceDE/>
        <w:autoSpaceDN/>
        <w:bidi w:val="0"/>
        <w:adjustRightInd/>
        <w:snapToGrid/>
        <w:spacing w:line="600" w:lineRule="exact"/>
        <w:ind w:left="0" w:leftChars="0" w:firstLine="960" w:firstLineChars="3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岳阳市</w:t>
      </w:r>
      <w:r>
        <w:rPr>
          <w:rFonts w:hint="eastAsia" w:ascii="Times New Roman" w:hAnsi="Times New Roman" w:eastAsia="仿宋_GB2312" w:cs="Times New Roman"/>
          <w:color w:val="auto"/>
          <w:sz w:val="32"/>
          <w:szCs w:val="32"/>
          <w:lang w:val="en-US" w:eastAsia="zh-CN"/>
        </w:rPr>
        <w:t>就业</w:t>
      </w:r>
      <w:r>
        <w:rPr>
          <w:rFonts w:hint="default" w:ascii="Times New Roman" w:hAnsi="Times New Roman" w:eastAsia="仿宋_GB2312" w:cs="Times New Roman"/>
          <w:color w:val="auto"/>
          <w:sz w:val="32"/>
          <w:szCs w:val="32"/>
        </w:rPr>
        <w:t>见习岗位申请表</w:t>
      </w:r>
    </w:p>
    <w:p w14:paraId="692D9F51">
      <w:pPr>
        <w:keepNext w:val="0"/>
        <w:keepLines w:val="0"/>
        <w:pageBreakBefore w:val="0"/>
        <w:widowControl/>
        <w:kinsoku/>
        <w:wordWrap/>
        <w:overflowPunct/>
        <w:topLinePunct w:val="0"/>
        <w:autoSpaceDE/>
        <w:autoSpaceDN/>
        <w:bidi w:val="0"/>
        <w:adjustRightInd/>
        <w:snapToGrid/>
        <w:spacing w:line="600" w:lineRule="exact"/>
        <w:ind w:left="0" w:leftChars="0" w:firstLine="960" w:firstLineChars="3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岳阳市</w:t>
      </w:r>
      <w:r>
        <w:rPr>
          <w:rFonts w:hint="eastAsia" w:ascii="Times New Roman" w:hAnsi="Times New Roman" w:eastAsia="仿宋_GB2312" w:cs="Times New Roman"/>
          <w:color w:val="auto"/>
          <w:sz w:val="32"/>
          <w:szCs w:val="32"/>
          <w:lang w:val="en-US" w:eastAsia="zh-CN"/>
        </w:rPr>
        <w:t>__</w:t>
      </w:r>
      <w:r>
        <w:rPr>
          <w:rFonts w:hint="default" w:ascii="Times New Roman" w:hAnsi="Times New Roman" w:eastAsia="仿宋_GB2312" w:cs="Times New Roman"/>
          <w:color w:val="auto"/>
          <w:sz w:val="32"/>
          <w:szCs w:val="32"/>
        </w:rPr>
        <w:t>年度就业见习</w:t>
      </w:r>
      <w:r>
        <w:rPr>
          <w:rFonts w:hint="eastAsia"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年检审批表</w:t>
      </w:r>
    </w:p>
    <w:p w14:paraId="4C9A460F">
      <w:pPr>
        <w:keepNext w:val="0"/>
        <w:keepLines w:val="0"/>
        <w:pageBreakBefore w:val="0"/>
        <w:widowControl/>
        <w:kinsoku/>
        <w:wordWrap/>
        <w:overflowPunct/>
        <w:topLinePunct w:val="0"/>
        <w:autoSpaceDE/>
        <w:autoSpaceDN/>
        <w:bidi w:val="0"/>
        <w:adjustRightInd/>
        <w:snapToGrid/>
        <w:spacing w:line="600" w:lineRule="exact"/>
        <w:ind w:left="0" w:leftChars="0" w:firstLine="960" w:firstLineChars="3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岳阳市就业见习申请登记表</w:t>
      </w:r>
    </w:p>
    <w:p w14:paraId="276441B7">
      <w:pPr>
        <w:keepNext w:val="0"/>
        <w:keepLines w:val="0"/>
        <w:pageBreakBefore w:val="0"/>
        <w:widowControl/>
        <w:kinsoku/>
        <w:wordWrap/>
        <w:overflowPunct/>
        <w:topLinePunct w:val="0"/>
        <w:autoSpaceDE/>
        <w:autoSpaceDN/>
        <w:bidi w:val="0"/>
        <w:adjustRightInd/>
        <w:snapToGrid/>
        <w:spacing w:line="600" w:lineRule="exact"/>
        <w:ind w:left="0" w:leftChars="0" w:firstLine="960" w:firstLineChars="3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岳阳市就业见习协议（参考）</w:t>
      </w:r>
    </w:p>
    <w:p w14:paraId="6C99CDAC">
      <w:pPr>
        <w:keepNext w:val="0"/>
        <w:keepLines w:val="0"/>
        <w:pageBreakBefore w:val="0"/>
        <w:widowControl/>
        <w:kinsoku/>
        <w:wordWrap/>
        <w:overflowPunct/>
        <w:topLinePunct w:val="0"/>
        <w:autoSpaceDE/>
        <w:autoSpaceDN/>
        <w:bidi w:val="0"/>
        <w:adjustRightInd/>
        <w:snapToGrid/>
        <w:spacing w:line="600" w:lineRule="exact"/>
        <w:ind w:left="0" w:leftChars="0" w:firstLine="960" w:firstLineChars="3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6.就业见习承诺书</w:t>
      </w:r>
    </w:p>
    <w:p w14:paraId="06907492">
      <w:pPr>
        <w:keepNext w:val="0"/>
        <w:keepLines w:val="0"/>
        <w:pageBreakBefore w:val="0"/>
        <w:widowControl/>
        <w:kinsoku/>
        <w:wordWrap/>
        <w:overflowPunct/>
        <w:topLinePunct w:val="0"/>
        <w:autoSpaceDE/>
        <w:autoSpaceDN/>
        <w:bidi w:val="0"/>
        <w:adjustRightInd/>
        <w:snapToGrid/>
        <w:spacing w:line="600" w:lineRule="exact"/>
        <w:ind w:left="0" w:leftChars="0" w:firstLine="960" w:firstLineChars="3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岳阳市</w:t>
      </w:r>
      <w:r>
        <w:rPr>
          <w:rFonts w:hint="eastAsia" w:ascii="Times New Roman" w:hAnsi="Times New Roman" w:eastAsia="仿宋_GB2312" w:cs="Times New Roman"/>
          <w:color w:val="auto"/>
          <w:sz w:val="32"/>
          <w:szCs w:val="32"/>
          <w:lang w:val="en-US" w:eastAsia="zh-CN"/>
        </w:rPr>
        <w:t>__年__月-__年__月</w:t>
      </w:r>
      <w:r>
        <w:rPr>
          <w:rFonts w:hint="default" w:ascii="Times New Roman" w:hAnsi="Times New Roman" w:eastAsia="仿宋_GB2312" w:cs="Times New Roman"/>
          <w:color w:val="auto"/>
          <w:sz w:val="32"/>
          <w:szCs w:val="32"/>
        </w:rPr>
        <w:t>就业见习补贴审批表</w:t>
      </w:r>
    </w:p>
    <w:p w14:paraId="7D19036C">
      <w:pPr>
        <w:keepNext w:val="0"/>
        <w:keepLines w:val="0"/>
        <w:pageBreakBefore w:val="0"/>
        <w:widowControl/>
        <w:kinsoku/>
        <w:wordWrap/>
        <w:overflowPunct/>
        <w:topLinePunct w:val="0"/>
        <w:autoSpaceDE/>
        <w:autoSpaceDN/>
        <w:bidi w:val="0"/>
        <w:adjustRightInd/>
        <w:snapToGrid/>
        <w:spacing w:line="600" w:lineRule="exact"/>
        <w:ind w:left="0" w:leftChars="0" w:firstLine="960" w:firstLineChars="3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岳阳市</w:t>
      </w:r>
      <w:r>
        <w:rPr>
          <w:rFonts w:hint="eastAsia" w:ascii="Times New Roman" w:hAnsi="Times New Roman" w:eastAsia="仿宋_GB2312" w:cs="Times New Roman"/>
          <w:color w:val="auto"/>
          <w:sz w:val="32"/>
          <w:szCs w:val="32"/>
          <w:lang w:val="en-US" w:eastAsia="zh-CN"/>
        </w:rPr>
        <w:t>__年__月-__年__月</w:t>
      </w:r>
      <w:r>
        <w:rPr>
          <w:rFonts w:hint="default" w:ascii="Times New Roman" w:hAnsi="Times New Roman" w:eastAsia="仿宋_GB2312" w:cs="Times New Roman"/>
          <w:color w:val="auto"/>
          <w:sz w:val="32"/>
          <w:szCs w:val="32"/>
        </w:rPr>
        <w:t>见习人员花名册</w:t>
      </w:r>
    </w:p>
    <w:p w14:paraId="203949DB">
      <w:pPr>
        <w:keepNext w:val="0"/>
        <w:keepLines w:val="0"/>
        <w:pageBreakBefore w:val="0"/>
        <w:widowControl/>
        <w:kinsoku/>
        <w:wordWrap/>
        <w:overflowPunct/>
        <w:topLinePunct w:val="0"/>
        <w:autoSpaceDE/>
        <w:autoSpaceDN/>
        <w:bidi w:val="0"/>
        <w:adjustRightInd/>
        <w:snapToGrid/>
        <w:spacing w:line="600" w:lineRule="exact"/>
        <w:ind w:left="0" w:leftChars="0" w:firstLine="960" w:firstLineChars="3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岳阳市就业见习鉴定表</w:t>
      </w:r>
    </w:p>
    <w:p w14:paraId="4E5A573E">
      <w:pPr>
        <w:keepNext w:val="0"/>
        <w:keepLines w:val="0"/>
        <w:pageBreakBefore w:val="0"/>
        <w:widowControl/>
        <w:kinsoku/>
        <w:wordWrap/>
        <w:overflowPunct/>
        <w:topLinePunct w:val="0"/>
        <w:autoSpaceDE/>
        <w:autoSpaceDN/>
        <w:bidi w:val="0"/>
        <w:adjustRightInd/>
        <w:snapToGrid/>
        <w:spacing w:line="600" w:lineRule="exact"/>
        <w:ind w:left="0" w:leftChars="0" w:firstLine="960" w:firstLineChars="3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岳阳市</w:t>
      </w:r>
      <w:r>
        <w:rPr>
          <w:rFonts w:hint="eastAsia" w:ascii="Times New Roman" w:hAnsi="Times New Roman" w:eastAsia="仿宋_GB2312" w:cs="Times New Roman"/>
          <w:color w:val="auto"/>
          <w:sz w:val="32"/>
          <w:szCs w:val="32"/>
          <w:lang w:val="en-US" w:eastAsia="zh-CN"/>
        </w:rPr>
        <w:t>__年__月-__年__月</w:t>
      </w:r>
      <w:r>
        <w:rPr>
          <w:rFonts w:hint="default" w:ascii="Times New Roman" w:hAnsi="Times New Roman" w:eastAsia="仿宋_GB2312" w:cs="Times New Roman"/>
          <w:color w:val="auto"/>
          <w:sz w:val="32"/>
          <w:szCs w:val="32"/>
        </w:rPr>
        <w:t>就业见习补贴公示表</w:t>
      </w:r>
    </w:p>
    <w:p w14:paraId="246E0787">
      <w:pPr>
        <w:keepNext w:val="0"/>
        <w:keepLines w:val="0"/>
        <w:pageBreakBefore w:val="0"/>
        <w:widowControl/>
        <w:kinsoku/>
        <w:wordWrap/>
        <w:overflowPunct/>
        <w:topLinePunct w:val="0"/>
        <w:autoSpaceDE/>
        <w:autoSpaceDN/>
        <w:bidi w:val="0"/>
        <w:adjustRightInd/>
        <w:snapToGrid/>
        <w:spacing w:line="600" w:lineRule="exact"/>
        <w:ind w:left="0" w:leftChars="0" w:firstLine="960" w:firstLineChars="3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岳阳市</w:t>
      </w:r>
      <w:r>
        <w:rPr>
          <w:rFonts w:hint="eastAsia" w:ascii="Times New Roman" w:hAnsi="Times New Roman" w:eastAsia="仿宋_GB2312" w:cs="Times New Roman"/>
          <w:color w:val="auto"/>
          <w:sz w:val="32"/>
          <w:szCs w:val="32"/>
          <w:lang w:val="en-US" w:eastAsia="zh-CN"/>
        </w:rPr>
        <w:t>_年_月-_年_月</w:t>
      </w:r>
      <w:r>
        <w:rPr>
          <w:rFonts w:hint="default" w:ascii="Times New Roman" w:hAnsi="Times New Roman" w:eastAsia="仿宋_GB2312" w:cs="Times New Roman"/>
          <w:color w:val="auto"/>
          <w:sz w:val="32"/>
          <w:szCs w:val="32"/>
        </w:rPr>
        <w:t>就业见习补贴审批汇总表</w:t>
      </w:r>
    </w:p>
    <w:p w14:paraId="08FB5619">
      <w:pPr>
        <w:keepNext w:val="0"/>
        <w:keepLines w:val="0"/>
        <w:pageBreakBefore w:val="0"/>
        <w:widowControl/>
        <w:kinsoku/>
        <w:wordWrap/>
        <w:overflowPunct/>
        <w:topLinePunct w:val="0"/>
        <w:autoSpaceDE/>
        <w:autoSpaceDN/>
        <w:bidi w:val="0"/>
        <w:adjustRightInd/>
        <w:snapToGrid/>
        <w:spacing w:line="600" w:lineRule="exact"/>
        <w:ind w:left="0" w:leftChars="0" w:firstLine="960" w:firstLineChars="3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岳阳市</w:t>
      </w:r>
      <w:r>
        <w:rPr>
          <w:rFonts w:hint="eastAsia" w:ascii="Times New Roman" w:hAnsi="Times New Roman" w:eastAsia="仿宋_GB2312" w:cs="Times New Roman"/>
          <w:color w:val="auto"/>
          <w:sz w:val="32"/>
          <w:szCs w:val="32"/>
          <w:lang w:val="en-US" w:eastAsia="zh-CN"/>
        </w:rPr>
        <w:t>__</w:t>
      </w:r>
      <w:r>
        <w:rPr>
          <w:rFonts w:hint="default" w:ascii="Times New Roman" w:hAnsi="Times New Roman" w:eastAsia="仿宋_GB2312" w:cs="Times New Roman"/>
          <w:color w:val="auto"/>
          <w:sz w:val="32"/>
          <w:szCs w:val="32"/>
        </w:rPr>
        <w:t>年度就业见习补贴补发审批表</w:t>
      </w:r>
    </w:p>
    <w:p w14:paraId="048E822E">
      <w:pPr>
        <w:keepNext w:val="0"/>
        <w:keepLines w:val="0"/>
        <w:pageBreakBefore w:val="0"/>
        <w:widowControl/>
        <w:kinsoku/>
        <w:wordWrap/>
        <w:overflowPunct/>
        <w:topLinePunct w:val="0"/>
        <w:autoSpaceDE/>
        <w:autoSpaceDN/>
        <w:bidi w:val="0"/>
        <w:adjustRightInd/>
        <w:snapToGrid/>
        <w:spacing w:line="600" w:lineRule="exact"/>
        <w:ind w:left="0" w:leftChars="0" w:firstLine="960" w:firstLineChars="3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岳阳市</w:t>
      </w:r>
      <w:r>
        <w:rPr>
          <w:rFonts w:hint="eastAsia" w:ascii="Times New Roman" w:hAnsi="Times New Roman" w:eastAsia="仿宋_GB2312" w:cs="Times New Roman"/>
          <w:color w:val="auto"/>
          <w:sz w:val="32"/>
          <w:szCs w:val="32"/>
          <w:lang w:val="en-US" w:eastAsia="zh-CN"/>
        </w:rPr>
        <w:t>__</w:t>
      </w:r>
      <w:r>
        <w:rPr>
          <w:rFonts w:hint="default" w:ascii="Times New Roman" w:hAnsi="Times New Roman" w:eastAsia="仿宋_GB2312" w:cs="Times New Roman"/>
          <w:color w:val="auto"/>
          <w:sz w:val="32"/>
          <w:szCs w:val="32"/>
        </w:rPr>
        <w:t>年度就业见习补贴补发公示表</w:t>
      </w:r>
    </w:p>
    <w:p w14:paraId="30E91742">
      <w:pPr>
        <w:keepNext w:val="0"/>
        <w:keepLines w:val="0"/>
        <w:pageBreakBefore w:val="0"/>
        <w:widowControl/>
        <w:kinsoku/>
        <w:wordWrap/>
        <w:overflowPunct/>
        <w:topLinePunct w:val="0"/>
        <w:autoSpaceDE/>
        <w:autoSpaceDN/>
        <w:bidi w:val="0"/>
        <w:adjustRightInd/>
        <w:snapToGrid/>
        <w:spacing w:line="600" w:lineRule="exact"/>
        <w:ind w:firstLine="960" w:firstLineChars="3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岳阳市</w:t>
      </w:r>
      <w:r>
        <w:rPr>
          <w:rFonts w:hint="eastAsia" w:ascii="Times New Roman" w:hAnsi="Times New Roman" w:eastAsia="仿宋_GB2312" w:cs="Times New Roman"/>
          <w:color w:val="auto"/>
          <w:sz w:val="32"/>
          <w:szCs w:val="32"/>
          <w:lang w:val="en-US" w:eastAsia="zh-CN"/>
        </w:rPr>
        <w:t>__</w:t>
      </w:r>
      <w:r>
        <w:rPr>
          <w:rFonts w:hint="default" w:ascii="Times New Roman" w:hAnsi="Times New Roman" w:eastAsia="仿宋_GB2312" w:cs="Times New Roman"/>
          <w:color w:val="auto"/>
          <w:sz w:val="32"/>
          <w:szCs w:val="32"/>
        </w:rPr>
        <w:t>年度就业见习补贴补发审批汇总表</w:t>
      </w:r>
    </w:p>
    <w:p w14:paraId="7AAE83F7">
      <w:pPr>
        <w:keepNext w:val="0"/>
        <w:keepLines w:val="0"/>
        <w:pageBreakBefore w:val="0"/>
        <w:widowControl/>
        <w:kinsoku/>
        <w:wordWrap/>
        <w:overflowPunct/>
        <w:topLinePunct w:val="0"/>
        <w:autoSpaceDE/>
        <w:autoSpaceDN/>
        <w:bidi w:val="0"/>
        <w:adjustRightInd/>
        <w:snapToGrid/>
        <w:spacing w:line="600" w:lineRule="exact"/>
        <w:ind w:firstLine="960" w:firstLineChars="300"/>
        <w:textAlignment w:val="auto"/>
        <w:rPr>
          <w:rFonts w:hint="default" w:ascii="Times New Roman" w:hAnsi="Times New Roman" w:eastAsia="仿宋_GB2312" w:cs="Times New Roman"/>
          <w:color w:val="auto"/>
          <w:sz w:val="32"/>
          <w:szCs w:val="32"/>
        </w:rPr>
      </w:pPr>
    </w:p>
    <w:p w14:paraId="2E83CAFD">
      <w:pPr>
        <w:keepNext w:val="0"/>
        <w:keepLines w:val="0"/>
        <w:pageBreakBefore w:val="0"/>
        <w:widowControl/>
        <w:kinsoku/>
        <w:wordWrap/>
        <w:overflowPunct/>
        <w:topLinePunct w:val="0"/>
        <w:autoSpaceDE/>
        <w:autoSpaceDN/>
        <w:bidi w:val="0"/>
        <w:adjustRightInd/>
        <w:snapToGrid/>
        <w:spacing w:line="600" w:lineRule="exact"/>
        <w:ind w:firstLine="960" w:firstLineChars="300"/>
        <w:textAlignment w:val="auto"/>
        <w:rPr>
          <w:rFonts w:hint="default" w:ascii="Times New Roman" w:hAnsi="Times New Roman" w:eastAsia="仿宋_GB2312" w:cs="Times New Roman"/>
          <w:color w:val="auto"/>
          <w:sz w:val="32"/>
          <w:szCs w:val="32"/>
        </w:rPr>
      </w:pPr>
    </w:p>
    <w:p w14:paraId="6A8CF865">
      <w:pPr>
        <w:keepNext w:val="0"/>
        <w:keepLines w:val="0"/>
        <w:pageBreakBefore w:val="0"/>
        <w:widowControl/>
        <w:kinsoku/>
        <w:wordWrap/>
        <w:overflowPunct/>
        <w:topLinePunct w:val="0"/>
        <w:autoSpaceDE/>
        <w:autoSpaceDN/>
        <w:bidi w:val="0"/>
        <w:adjustRightInd/>
        <w:snapToGrid/>
        <w:spacing w:line="600" w:lineRule="exact"/>
        <w:ind w:firstLine="960" w:firstLineChars="300"/>
        <w:textAlignment w:val="auto"/>
        <w:rPr>
          <w:rFonts w:hint="default" w:ascii="Times New Roman" w:hAnsi="Times New Roman" w:eastAsia="仿宋_GB2312" w:cs="Times New Roman"/>
          <w:color w:val="auto"/>
          <w:sz w:val="32"/>
          <w:szCs w:val="32"/>
        </w:rPr>
      </w:pPr>
    </w:p>
    <w:p w14:paraId="177A8B74">
      <w:pPr>
        <w:keepNext w:val="0"/>
        <w:keepLines w:val="0"/>
        <w:pageBreakBefore w:val="0"/>
        <w:widowControl/>
        <w:kinsoku/>
        <w:wordWrap/>
        <w:overflowPunct/>
        <w:topLinePunct w:val="0"/>
        <w:autoSpaceDE/>
        <w:autoSpaceDN/>
        <w:bidi w:val="0"/>
        <w:adjustRightInd/>
        <w:snapToGrid/>
        <w:spacing w:line="600" w:lineRule="exact"/>
        <w:ind w:firstLine="960" w:firstLineChars="300"/>
        <w:textAlignment w:val="auto"/>
        <w:rPr>
          <w:rFonts w:hint="default" w:ascii="Times New Roman" w:hAnsi="Times New Roman" w:eastAsia="仿宋_GB2312" w:cs="Times New Roman"/>
          <w:color w:val="auto"/>
          <w:sz w:val="32"/>
          <w:szCs w:val="32"/>
        </w:rPr>
      </w:pPr>
    </w:p>
    <w:p w14:paraId="45FA9FCA">
      <w:pPr>
        <w:keepNext w:val="0"/>
        <w:keepLines w:val="0"/>
        <w:pageBreakBefore w:val="0"/>
        <w:widowControl/>
        <w:kinsoku/>
        <w:wordWrap/>
        <w:overflowPunct/>
        <w:topLinePunct w:val="0"/>
        <w:autoSpaceDE/>
        <w:autoSpaceDN/>
        <w:bidi w:val="0"/>
        <w:adjustRightInd/>
        <w:snapToGrid/>
        <w:spacing w:line="600" w:lineRule="exact"/>
        <w:ind w:firstLine="960" w:firstLineChars="300"/>
        <w:textAlignment w:val="auto"/>
        <w:rPr>
          <w:rFonts w:hint="default" w:ascii="Times New Roman" w:hAnsi="Times New Roman" w:eastAsia="仿宋_GB2312" w:cs="Times New Roman"/>
          <w:color w:val="auto"/>
          <w:sz w:val="32"/>
          <w:szCs w:val="32"/>
        </w:rPr>
      </w:pPr>
    </w:p>
    <w:p w14:paraId="45E37A9F">
      <w:pPr>
        <w:keepNext w:val="0"/>
        <w:keepLines w:val="0"/>
        <w:pageBreakBefore w:val="0"/>
        <w:widowControl/>
        <w:kinsoku/>
        <w:wordWrap/>
        <w:overflowPunct/>
        <w:topLinePunct w:val="0"/>
        <w:autoSpaceDE/>
        <w:autoSpaceDN/>
        <w:bidi w:val="0"/>
        <w:adjustRightInd/>
        <w:snapToGrid/>
        <w:spacing w:line="600" w:lineRule="exact"/>
        <w:ind w:firstLine="960" w:firstLineChars="300"/>
        <w:textAlignment w:val="auto"/>
        <w:rPr>
          <w:rFonts w:hint="default" w:ascii="Times New Roman" w:hAnsi="Times New Roman" w:eastAsia="仿宋_GB2312" w:cs="Times New Roman"/>
          <w:color w:val="auto"/>
          <w:sz w:val="32"/>
          <w:szCs w:val="32"/>
        </w:rPr>
      </w:pPr>
    </w:p>
    <w:p w14:paraId="08F8AAFF">
      <w:pPr>
        <w:keepNext w:val="0"/>
        <w:keepLines w:val="0"/>
        <w:pageBreakBefore w:val="0"/>
        <w:widowControl/>
        <w:kinsoku/>
        <w:wordWrap/>
        <w:overflowPunct/>
        <w:topLinePunct w:val="0"/>
        <w:autoSpaceDE/>
        <w:autoSpaceDN/>
        <w:bidi w:val="0"/>
        <w:adjustRightInd/>
        <w:snapToGrid/>
        <w:spacing w:line="600" w:lineRule="exact"/>
        <w:ind w:firstLine="960" w:firstLineChars="300"/>
        <w:textAlignment w:val="auto"/>
        <w:rPr>
          <w:rFonts w:hint="default" w:ascii="Times New Roman" w:hAnsi="Times New Roman" w:eastAsia="仿宋_GB2312" w:cs="Times New Roman"/>
          <w:color w:val="auto"/>
          <w:sz w:val="32"/>
          <w:szCs w:val="32"/>
        </w:rPr>
      </w:pPr>
    </w:p>
    <w:p w14:paraId="5C1FBE30">
      <w:pPr>
        <w:keepNext w:val="0"/>
        <w:keepLines w:val="0"/>
        <w:pageBreakBefore w:val="0"/>
        <w:widowControl/>
        <w:kinsoku/>
        <w:wordWrap/>
        <w:overflowPunct/>
        <w:topLinePunct w:val="0"/>
        <w:autoSpaceDE/>
        <w:autoSpaceDN/>
        <w:bidi w:val="0"/>
        <w:adjustRightInd/>
        <w:snapToGrid/>
        <w:spacing w:line="600" w:lineRule="exact"/>
        <w:ind w:firstLine="960" w:firstLineChars="300"/>
        <w:textAlignment w:val="auto"/>
        <w:rPr>
          <w:rFonts w:hint="default" w:ascii="Times New Roman" w:hAnsi="Times New Roman" w:eastAsia="仿宋_GB2312" w:cs="Times New Roman"/>
          <w:color w:val="auto"/>
          <w:sz w:val="32"/>
          <w:szCs w:val="32"/>
        </w:rPr>
      </w:pPr>
    </w:p>
    <w:p w14:paraId="09564766">
      <w:pPr>
        <w:keepNext w:val="0"/>
        <w:keepLines w:val="0"/>
        <w:pageBreakBefore w:val="0"/>
        <w:widowControl/>
        <w:kinsoku/>
        <w:wordWrap/>
        <w:overflowPunct/>
        <w:topLinePunct w:val="0"/>
        <w:autoSpaceDE/>
        <w:autoSpaceDN/>
        <w:bidi w:val="0"/>
        <w:adjustRightInd/>
        <w:snapToGrid/>
        <w:spacing w:line="600" w:lineRule="exact"/>
        <w:ind w:firstLine="960" w:firstLineChars="300"/>
        <w:textAlignment w:val="auto"/>
        <w:rPr>
          <w:rFonts w:hint="default" w:ascii="Times New Roman" w:hAnsi="Times New Roman" w:eastAsia="仿宋_GB2312" w:cs="Times New Roman"/>
          <w:color w:val="auto"/>
          <w:sz w:val="32"/>
          <w:szCs w:val="32"/>
        </w:rPr>
      </w:pPr>
    </w:p>
    <w:p w14:paraId="4A639A7E">
      <w:pPr>
        <w:keepNext w:val="0"/>
        <w:keepLines w:val="0"/>
        <w:pageBreakBefore w:val="0"/>
        <w:widowControl/>
        <w:kinsoku/>
        <w:wordWrap/>
        <w:overflowPunct/>
        <w:topLinePunct w:val="0"/>
        <w:autoSpaceDE/>
        <w:autoSpaceDN/>
        <w:bidi w:val="0"/>
        <w:adjustRightInd/>
        <w:snapToGrid/>
        <w:spacing w:line="600" w:lineRule="exact"/>
        <w:ind w:firstLine="960" w:firstLineChars="300"/>
        <w:textAlignment w:val="auto"/>
        <w:rPr>
          <w:rFonts w:hint="default" w:ascii="Times New Roman" w:hAnsi="Times New Roman" w:eastAsia="仿宋_GB2312" w:cs="Times New Roman"/>
          <w:color w:val="auto"/>
          <w:sz w:val="32"/>
          <w:szCs w:val="32"/>
        </w:rPr>
      </w:pPr>
    </w:p>
    <w:p w14:paraId="504CE889">
      <w:pPr>
        <w:keepNext w:val="0"/>
        <w:keepLines w:val="0"/>
        <w:pageBreakBefore w:val="0"/>
        <w:widowControl/>
        <w:kinsoku/>
        <w:wordWrap/>
        <w:overflowPunct/>
        <w:topLinePunct w:val="0"/>
        <w:autoSpaceDE/>
        <w:autoSpaceDN/>
        <w:bidi w:val="0"/>
        <w:adjustRightInd/>
        <w:snapToGrid/>
        <w:spacing w:line="600" w:lineRule="exact"/>
        <w:ind w:firstLine="960" w:firstLineChars="300"/>
        <w:textAlignment w:val="auto"/>
        <w:rPr>
          <w:rFonts w:hint="default" w:ascii="Times New Roman" w:hAnsi="Times New Roman" w:eastAsia="仿宋_GB2312" w:cs="Times New Roman"/>
          <w:color w:val="auto"/>
          <w:sz w:val="32"/>
          <w:szCs w:val="32"/>
        </w:rPr>
      </w:pPr>
    </w:p>
    <w:p w14:paraId="205E5537">
      <w:pPr>
        <w:keepNext w:val="0"/>
        <w:keepLines w:val="0"/>
        <w:pageBreakBefore w:val="0"/>
        <w:widowControl/>
        <w:kinsoku/>
        <w:wordWrap/>
        <w:overflowPunct/>
        <w:topLinePunct w:val="0"/>
        <w:autoSpaceDE/>
        <w:autoSpaceDN/>
        <w:bidi w:val="0"/>
        <w:adjustRightInd/>
        <w:snapToGrid/>
        <w:spacing w:line="600" w:lineRule="exact"/>
        <w:ind w:firstLine="960" w:firstLineChars="300"/>
        <w:textAlignment w:val="auto"/>
        <w:rPr>
          <w:rFonts w:hint="default" w:ascii="Times New Roman" w:hAnsi="Times New Roman" w:eastAsia="仿宋_GB2312" w:cs="Times New Roman"/>
          <w:color w:val="auto"/>
          <w:sz w:val="32"/>
          <w:szCs w:val="32"/>
        </w:rPr>
      </w:pPr>
    </w:p>
    <w:p w14:paraId="41664774">
      <w:pPr>
        <w:keepNext w:val="0"/>
        <w:keepLines w:val="0"/>
        <w:pageBreakBefore w:val="0"/>
        <w:widowControl/>
        <w:kinsoku/>
        <w:wordWrap/>
        <w:overflowPunct/>
        <w:topLinePunct w:val="0"/>
        <w:autoSpaceDE/>
        <w:autoSpaceDN/>
        <w:bidi w:val="0"/>
        <w:adjustRightInd/>
        <w:snapToGrid/>
        <w:spacing w:line="600" w:lineRule="exact"/>
        <w:ind w:firstLine="960" w:firstLineChars="300"/>
        <w:textAlignment w:val="auto"/>
        <w:rPr>
          <w:rFonts w:hint="default" w:ascii="Times New Roman" w:hAnsi="Times New Roman" w:eastAsia="仿宋_GB2312" w:cs="Times New Roman"/>
          <w:color w:val="auto"/>
          <w:sz w:val="32"/>
          <w:szCs w:val="32"/>
        </w:rPr>
      </w:pPr>
    </w:p>
    <w:p w14:paraId="312BB840">
      <w:pPr>
        <w:keepNext w:val="0"/>
        <w:keepLines w:val="0"/>
        <w:pageBreakBefore w:val="0"/>
        <w:widowControl/>
        <w:kinsoku/>
        <w:wordWrap/>
        <w:overflowPunct/>
        <w:topLinePunct w:val="0"/>
        <w:autoSpaceDE/>
        <w:autoSpaceDN/>
        <w:bidi w:val="0"/>
        <w:adjustRightInd/>
        <w:snapToGrid/>
        <w:spacing w:line="600" w:lineRule="exact"/>
        <w:ind w:firstLine="960" w:firstLineChars="300"/>
        <w:textAlignment w:val="auto"/>
        <w:rPr>
          <w:rFonts w:hint="default" w:ascii="Times New Roman" w:hAnsi="Times New Roman" w:eastAsia="仿宋_GB2312" w:cs="Times New Roman"/>
          <w:color w:val="auto"/>
          <w:sz w:val="32"/>
          <w:szCs w:val="32"/>
        </w:rPr>
      </w:pPr>
    </w:p>
    <w:p w14:paraId="595C4018">
      <w:pPr>
        <w:keepNext w:val="0"/>
        <w:keepLines w:val="0"/>
        <w:pageBreakBefore w:val="0"/>
        <w:widowControl/>
        <w:kinsoku/>
        <w:wordWrap/>
        <w:overflowPunct/>
        <w:topLinePunct w:val="0"/>
        <w:autoSpaceDE/>
        <w:autoSpaceDN/>
        <w:bidi w:val="0"/>
        <w:adjustRightInd/>
        <w:snapToGrid/>
        <w:spacing w:line="600" w:lineRule="exact"/>
        <w:ind w:firstLine="960" w:firstLineChars="300"/>
        <w:textAlignment w:val="auto"/>
        <w:rPr>
          <w:rFonts w:hint="default" w:ascii="Times New Roman" w:hAnsi="Times New Roman" w:eastAsia="仿宋_GB2312" w:cs="Times New Roman"/>
          <w:color w:val="auto"/>
          <w:sz w:val="32"/>
          <w:szCs w:val="32"/>
        </w:rPr>
      </w:pPr>
    </w:p>
    <w:p w14:paraId="780DD39A">
      <w:pPr>
        <w:keepNext w:val="0"/>
        <w:keepLines w:val="0"/>
        <w:pageBreakBefore w:val="0"/>
        <w:widowControl/>
        <w:kinsoku/>
        <w:wordWrap/>
        <w:overflowPunct/>
        <w:topLinePunct w:val="0"/>
        <w:autoSpaceDE/>
        <w:autoSpaceDN/>
        <w:bidi w:val="0"/>
        <w:adjustRightInd/>
        <w:snapToGrid/>
        <w:spacing w:line="600" w:lineRule="exact"/>
        <w:ind w:firstLine="960" w:firstLineChars="300"/>
        <w:textAlignment w:val="auto"/>
        <w:rPr>
          <w:rFonts w:hint="default" w:ascii="Times New Roman" w:hAnsi="Times New Roman" w:eastAsia="仿宋_GB2312" w:cs="Times New Roman"/>
          <w:color w:val="auto"/>
          <w:sz w:val="32"/>
          <w:szCs w:val="32"/>
        </w:rPr>
      </w:pPr>
    </w:p>
    <w:p w14:paraId="6AE6D057">
      <w:pPr>
        <w:keepNext w:val="0"/>
        <w:keepLines w:val="0"/>
        <w:pageBreakBefore w:val="0"/>
        <w:widowControl/>
        <w:kinsoku/>
        <w:wordWrap/>
        <w:overflowPunct/>
        <w:topLinePunct w:val="0"/>
        <w:autoSpaceDE/>
        <w:autoSpaceDN/>
        <w:bidi w:val="0"/>
        <w:adjustRightInd/>
        <w:snapToGrid/>
        <w:spacing w:line="600" w:lineRule="exact"/>
        <w:ind w:firstLine="960" w:firstLineChars="300"/>
        <w:textAlignment w:val="auto"/>
        <w:rPr>
          <w:rFonts w:hint="default" w:ascii="Times New Roman" w:hAnsi="Times New Roman" w:eastAsia="仿宋_GB2312" w:cs="Times New Roman"/>
          <w:color w:val="auto"/>
          <w:sz w:val="32"/>
          <w:szCs w:val="32"/>
        </w:rPr>
      </w:pPr>
    </w:p>
    <w:p w14:paraId="3550FD55">
      <w:pPr>
        <w:keepNext w:val="0"/>
        <w:keepLines w:val="0"/>
        <w:pageBreakBefore w:val="0"/>
        <w:widowControl/>
        <w:kinsoku/>
        <w:wordWrap/>
        <w:overflowPunct/>
        <w:topLinePunct w:val="0"/>
        <w:autoSpaceDE/>
        <w:autoSpaceDN/>
        <w:bidi w:val="0"/>
        <w:adjustRightInd/>
        <w:snapToGrid/>
        <w:spacing w:line="600" w:lineRule="exact"/>
        <w:ind w:firstLine="960" w:firstLineChars="300"/>
        <w:textAlignment w:val="auto"/>
        <w:rPr>
          <w:rFonts w:hint="default" w:ascii="Times New Roman" w:hAnsi="Times New Roman" w:eastAsia="仿宋_GB2312" w:cs="Times New Roman"/>
          <w:color w:val="auto"/>
          <w:sz w:val="32"/>
          <w:szCs w:val="32"/>
        </w:rPr>
      </w:pPr>
    </w:p>
    <w:p w14:paraId="268F6B3D">
      <w:pPr>
        <w:keepNext w:val="0"/>
        <w:keepLines w:val="0"/>
        <w:pageBreakBefore w:val="0"/>
        <w:widowControl/>
        <w:kinsoku/>
        <w:wordWrap/>
        <w:overflowPunct/>
        <w:topLinePunct w:val="0"/>
        <w:autoSpaceDE/>
        <w:autoSpaceDN/>
        <w:bidi w:val="0"/>
        <w:adjustRightInd/>
        <w:snapToGrid/>
        <w:spacing w:line="600" w:lineRule="exact"/>
        <w:ind w:firstLine="960" w:firstLineChars="300"/>
        <w:textAlignment w:val="auto"/>
        <w:rPr>
          <w:rFonts w:hint="default" w:ascii="Times New Roman" w:hAnsi="Times New Roman" w:eastAsia="仿宋_GB2312" w:cs="Times New Roman"/>
          <w:color w:val="auto"/>
          <w:sz w:val="32"/>
          <w:szCs w:val="32"/>
        </w:rPr>
      </w:pPr>
    </w:p>
    <w:p w14:paraId="6D79480A">
      <w:pPr>
        <w:keepNext w:val="0"/>
        <w:keepLines w:val="0"/>
        <w:pageBreakBefore w:val="0"/>
        <w:widowControl/>
        <w:kinsoku/>
        <w:overflowPunct/>
        <w:topLinePunct w:val="0"/>
        <w:bidi w:val="0"/>
        <w:spacing w:line="600" w:lineRule="exact"/>
        <w:ind w:left="0" w:leftChars="0"/>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rPr>
        <w:t>附件1</w:t>
      </w:r>
    </w:p>
    <w:p w14:paraId="7A5B4F57">
      <w:pPr>
        <w:keepNext w:val="0"/>
        <w:keepLines w:val="0"/>
        <w:pageBreakBefore w:val="0"/>
        <w:widowControl/>
        <w:kinsoku/>
        <w:overflowPunct/>
        <w:topLinePunct w:val="0"/>
        <w:bidi w:val="0"/>
        <w:spacing w:line="600" w:lineRule="exact"/>
        <w:ind w:left="0" w:leftChars="0"/>
        <w:jc w:val="center"/>
        <w:textAlignment w:val="auto"/>
        <w:rPr>
          <w:rFonts w:ascii="方正小标宋简体" w:hAnsi="华文仿宋" w:eastAsia="方正小标宋简体" w:cs="宋体"/>
          <w:color w:val="auto"/>
          <w:kern w:val="0"/>
          <w:sz w:val="44"/>
          <w:szCs w:val="44"/>
        </w:rPr>
      </w:pPr>
      <w:r>
        <w:rPr>
          <w:rFonts w:hint="eastAsia" w:ascii="方正小标宋简体" w:hAnsi="华文仿宋" w:eastAsia="方正小标宋简体" w:cs="宋体"/>
          <w:color w:val="auto"/>
          <w:kern w:val="0"/>
          <w:sz w:val="44"/>
          <w:szCs w:val="44"/>
        </w:rPr>
        <w:t>岳阳市就业见习</w:t>
      </w:r>
      <w:r>
        <w:rPr>
          <w:rFonts w:hint="eastAsia" w:ascii="方正小标宋简体" w:hAnsi="华文仿宋" w:eastAsia="方正小标宋简体" w:cs="宋体"/>
          <w:color w:val="auto"/>
          <w:kern w:val="0"/>
          <w:sz w:val="44"/>
          <w:szCs w:val="44"/>
          <w:lang w:eastAsia="zh-CN"/>
        </w:rPr>
        <w:t>单位</w:t>
      </w:r>
      <w:r>
        <w:rPr>
          <w:rFonts w:hint="eastAsia" w:ascii="方正小标宋简体" w:hAnsi="华文仿宋" w:eastAsia="方正小标宋简体" w:cs="宋体"/>
          <w:color w:val="auto"/>
          <w:kern w:val="0"/>
          <w:sz w:val="44"/>
          <w:szCs w:val="44"/>
        </w:rPr>
        <w:t>申请表</w:t>
      </w:r>
    </w:p>
    <w:p w14:paraId="09A5CF07">
      <w:pPr>
        <w:keepNext w:val="0"/>
        <w:keepLines w:val="0"/>
        <w:pageBreakBefore w:val="0"/>
        <w:kinsoku/>
        <w:overflowPunct/>
        <w:topLinePunct w:val="0"/>
        <w:bidi w:val="0"/>
        <w:spacing w:line="600" w:lineRule="exact"/>
        <w:ind w:left="0" w:leftChars="0"/>
        <w:textAlignment w:val="auto"/>
        <w:rPr>
          <w:rFonts w:ascii="仿宋" w:hAnsi="仿宋" w:eastAsia="仿宋"/>
          <w:color w:val="auto"/>
          <w:sz w:val="24"/>
          <w:szCs w:val="24"/>
        </w:rPr>
      </w:pPr>
      <w:r>
        <w:rPr>
          <w:rFonts w:ascii="仿宋" w:hAnsi="仿宋" w:eastAsia="仿宋"/>
          <w:color w:val="auto"/>
        </w:rPr>
        <w:t xml:space="preserve">       </w:t>
      </w:r>
      <w:r>
        <w:rPr>
          <w:rFonts w:hint="eastAsia" w:ascii="仿宋" w:hAnsi="仿宋" w:eastAsia="仿宋"/>
          <w:color w:val="auto"/>
          <w:sz w:val="24"/>
          <w:szCs w:val="24"/>
        </w:rPr>
        <w:t xml:space="preserve"> </w:t>
      </w:r>
      <w:r>
        <w:rPr>
          <w:rFonts w:ascii="仿宋" w:hAnsi="仿宋" w:eastAsia="仿宋"/>
          <w:color w:val="auto"/>
          <w:sz w:val="24"/>
          <w:szCs w:val="24"/>
        </w:rPr>
        <w:t xml:space="preserve">                                         </w:t>
      </w:r>
      <w:r>
        <w:rPr>
          <w:rFonts w:hint="eastAsia" w:ascii="仿宋_GB2312" w:hAnsi="仿宋_GB2312" w:eastAsia="仿宋_GB2312" w:cs="仿宋_GB2312"/>
          <w:color w:val="auto"/>
          <w:sz w:val="24"/>
          <w:szCs w:val="24"/>
        </w:rPr>
        <w:t xml:space="preserve">  填表日期：</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51"/>
        <w:gridCol w:w="2026"/>
        <w:gridCol w:w="2074"/>
        <w:gridCol w:w="2074"/>
      </w:tblGrid>
      <w:tr w14:paraId="5D156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122" w:type="dxa"/>
            <w:gridSpan w:val="2"/>
            <w:vAlign w:val="center"/>
          </w:tcPr>
          <w:p w14:paraId="685D0457">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32"/>
                <w:szCs w:val="32"/>
              </w:rPr>
              <w:br w:type="page"/>
            </w:r>
            <w:r>
              <w:rPr>
                <w:rFonts w:hint="eastAsia" w:ascii="仿宋_GB2312" w:hAnsi="仿宋_GB2312" w:eastAsia="仿宋_GB2312" w:cs="仿宋_GB2312"/>
                <w:color w:val="auto"/>
                <w:sz w:val="24"/>
                <w:szCs w:val="24"/>
              </w:rPr>
              <w:t>单位名称</w:t>
            </w:r>
          </w:p>
        </w:tc>
        <w:tc>
          <w:tcPr>
            <w:tcW w:w="6174" w:type="dxa"/>
            <w:gridSpan w:val="3"/>
            <w:vAlign w:val="center"/>
          </w:tcPr>
          <w:p w14:paraId="2B90E737">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p>
        </w:tc>
      </w:tr>
      <w:tr w14:paraId="0EF31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2" w:type="dxa"/>
            <w:gridSpan w:val="2"/>
            <w:vAlign w:val="center"/>
          </w:tcPr>
          <w:p w14:paraId="776F85C4">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职工总人数</w:t>
            </w:r>
          </w:p>
        </w:tc>
        <w:tc>
          <w:tcPr>
            <w:tcW w:w="2026" w:type="dxa"/>
            <w:vAlign w:val="center"/>
          </w:tcPr>
          <w:p w14:paraId="3930A576">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p>
        </w:tc>
        <w:tc>
          <w:tcPr>
            <w:tcW w:w="2074" w:type="dxa"/>
            <w:vAlign w:val="center"/>
          </w:tcPr>
          <w:p w14:paraId="70EF4F4A">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见习岗位数</w:t>
            </w:r>
          </w:p>
        </w:tc>
        <w:tc>
          <w:tcPr>
            <w:tcW w:w="2074" w:type="dxa"/>
            <w:vAlign w:val="center"/>
          </w:tcPr>
          <w:p w14:paraId="05570E63">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p>
        </w:tc>
      </w:tr>
      <w:tr w14:paraId="1DE8D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2" w:type="dxa"/>
            <w:gridSpan w:val="2"/>
            <w:vAlign w:val="center"/>
          </w:tcPr>
          <w:p w14:paraId="281DB1FF">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见习工作负责人</w:t>
            </w:r>
          </w:p>
        </w:tc>
        <w:tc>
          <w:tcPr>
            <w:tcW w:w="2026" w:type="dxa"/>
            <w:vAlign w:val="center"/>
          </w:tcPr>
          <w:p w14:paraId="38385E6B">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p>
        </w:tc>
        <w:tc>
          <w:tcPr>
            <w:tcW w:w="2074" w:type="dxa"/>
            <w:vAlign w:val="center"/>
          </w:tcPr>
          <w:p w14:paraId="4EEB654C">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p>
        </w:tc>
        <w:tc>
          <w:tcPr>
            <w:tcW w:w="2074" w:type="dxa"/>
            <w:vAlign w:val="center"/>
          </w:tcPr>
          <w:p w14:paraId="4EA844A8">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p>
        </w:tc>
      </w:tr>
      <w:tr w14:paraId="28A47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2" w:type="dxa"/>
            <w:gridSpan w:val="2"/>
            <w:vAlign w:val="center"/>
          </w:tcPr>
          <w:p w14:paraId="2D8A234B">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单位开户行</w:t>
            </w:r>
          </w:p>
        </w:tc>
        <w:tc>
          <w:tcPr>
            <w:tcW w:w="2026" w:type="dxa"/>
            <w:vAlign w:val="center"/>
          </w:tcPr>
          <w:p w14:paraId="7EB0C9E4">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p>
        </w:tc>
        <w:tc>
          <w:tcPr>
            <w:tcW w:w="2074" w:type="dxa"/>
            <w:vAlign w:val="center"/>
          </w:tcPr>
          <w:p w14:paraId="39537DB5">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银行账号</w:t>
            </w:r>
          </w:p>
        </w:tc>
        <w:tc>
          <w:tcPr>
            <w:tcW w:w="2074" w:type="dxa"/>
            <w:vAlign w:val="center"/>
          </w:tcPr>
          <w:p w14:paraId="04CD13DD">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p>
        </w:tc>
      </w:tr>
      <w:tr w14:paraId="619E9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2" w:type="dxa"/>
            <w:gridSpan w:val="2"/>
            <w:vAlign w:val="center"/>
          </w:tcPr>
          <w:p w14:paraId="6283C3DF">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单位地址</w:t>
            </w:r>
          </w:p>
        </w:tc>
        <w:tc>
          <w:tcPr>
            <w:tcW w:w="6174" w:type="dxa"/>
            <w:gridSpan w:val="3"/>
            <w:vAlign w:val="center"/>
          </w:tcPr>
          <w:p w14:paraId="481BDDF1">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p>
        </w:tc>
      </w:tr>
      <w:tr w14:paraId="5BF63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1271" w:type="dxa"/>
            <w:vAlign w:val="center"/>
          </w:tcPr>
          <w:p w14:paraId="5263DC8E">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人社部门</w:t>
            </w:r>
            <w:r>
              <w:rPr>
                <w:rFonts w:hint="eastAsia" w:ascii="仿宋_GB2312" w:hAnsi="仿宋_GB2312" w:eastAsia="仿宋_GB2312" w:cs="仿宋_GB2312"/>
                <w:color w:val="auto"/>
                <w:sz w:val="24"/>
                <w:szCs w:val="24"/>
                <w:lang w:eastAsia="zh-CN"/>
              </w:rPr>
              <w:t>经办机构</w:t>
            </w:r>
            <w:r>
              <w:rPr>
                <w:rFonts w:hint="eastAsia" w:ascii="仿宋_GB2312" w:hAnsi="仿宋_GB2312" w:eastAsia="仿宋_GB2312" w:cs="仿宋_GB2312"/>
                <w:color w:val="auto"/>
                <w:sz w:val="24"/>
                <w:szCs w:val="24"/>
              </w:rPr>
              <w:t>审核意见</w:t>
            </w:r>
          </w:p>
        </w:tc>
        <w:tc>
          <w:tcPr>
            <w:tcW w:w="7025" w:type="dxa"/>
            <w:gridSpan w:val="4"/>
          </w:tcPr>
          <w:p w14:paraId="5274588C">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p>
          <w:p w14:paraId="7C41A286">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p>
          <w:p w14:paraId="0C5EB873">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p>
          <w:p w14:paraId="527A5BBA">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p>
          <w:p w14:paraId="665DF660">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p>
          <w:p w14:paraId="503EC71D">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p>
          <w:p w14:paraId="75A3180B">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p>
          <w:p w14:paraId="76FFD2A8">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p>
          <w:p w14:paraId="59D1415B">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p>
          <w:p w14:paraId="593F9765">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p>
          <w:p w14:paraId="612440CD">
            <w:pPr>
              <w:pStyle w:val="23"/>
              <w:keepNext w:val="0"/>
              <w:keepLines w:val="0"/>
              <w:pageBreakBefore w:val="0"/>
              <w:kinsoku/>
              <w:overflowPunct/>
              <w:topLinePunct w:val="0"/>
              <w:bidi w:val="0"/>
              <w:snapToGrid w:val="0"/>
              <w:spacing w:line="600" w:lineRule="exact"/>
              <w:ind w:left="0" w:leftChars="0"/>
              <w:textAlignment w:val="auto"/>
              <w:rPr>
                <w:rFonts w:eastAsia="仿宋_GB2312"/>
                <w:color w:val="auto"/>
                <w:sz w:val="24"/>
              </w:rPr>
            </w:pPr>
            <w:r>
              <w:rPr>
                <w:rFonts w:eastAsia="仿宋_GB2312"/>
                <w:color w:val="auto"/>
                <w:sz w:val="24"/>
              </w:rPr>
              <w:t>经办</w:t>
            </w:r>
            <w:r>
              <w:rPr>
                <w:rFonts w:hint="eastAsia" w:eastAsia="仿宋_GB2312"/>
                <w:color w:val="auto"/>
                <w:sz w:val="24"/>
                <w:lang w:val="en-US" w:eastAsia="zh-CN"/>
              </w:rPr>
              <w:t>初审</w:t>
            </w:r>
            <w:r>
              <w:rPr>
                <w:rFonts w:eastAsia="仿宋_GB2312"/>
                <w:color w:val="auto"/>
                <w:sz w:val="24"/>
              </w:rPr>
              <w:t xml:space="preserve">：        </w:t>
            </w:r>
            <w:r>
              <w:rPr>
                <w:rFonts w:hint="eastAsia" w:eastAsia="仿宋_GB2312"/>
                <w:color w:val="auto"/>
                <w:sz w:val="24"/>
                <w:lang w:val="en-US" w:eastAsia="zh-CN"/>
              </w:rPr>
              <w:t>经办复审</w:t>
            </w:r>
            <w:r>
              <w:rPr>
                <w:rFonts w:hint="eastAsia" w:eastAsia="仿宋_GB2312"/>
                <w:color w:val="auto"/>
                <w:sz w:val="24"/>
              </w:rPr>
              <w:t xml:space="preserve">： </w:t>
            </w:r>
            <w:r>
              <w:rPr>
                <w:rFonts w:eastAsia="仿宋_GB2312"/>
                <w:color w:val="auto"/>
                <w:sz w:val="24"/>
              </w:rPr>
              <w:t xml:space="preserve">        </w:t>
            </w:r>
            <w:r>
              <w:rPr>
                <w:rFonts w:hint="eastAsia" w:eastAsia="仿宋_GB2312"/>
                <w:color w:val="auto"/>
                <w:sz w:val="24"/>
                <w:lang w:val="en-US" w:eastAsia="zh-CN"/>
              </w:rPr>
              <w:t>科室</w:t>
            </w:r>
            <w:r>
              <w:rPr>
                <w:rFonts w:hint="eastAsia" w:eastAsia="仿宋_GB2312"/>
                <w:color w:val="auto"/>
                <w:sz w:val="24"/>
              </w:rPr>
              <w:t>负责人：</w:t>
            </w:r>
          </w:p>
          <w:p w14:paraId="627A67B4">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r>
              <w:rPr>
                <w:rFonts w:hint="eastAsia" w:eastAsia="仿宋_GB2312"/>
                <w:color w:val="auto"/>
                <w:sz w:val="24"/>
                <w:lang w:val="en-US" w:eastAsia="zh-CN"/>
              </w:rPr>
              <w:t xml:space="preserve">                             </w:t>
            </w:r>
            <w:r>
              <w:rPr>
                <w:rFonts w:eastAsia="仿宋_GB2312"/>
                <w:color w:val="auto"/>
                <w:sz w:val="24"/>
              </w:rPr>
              <w:t>年   月   日</w:t>
            </w:r>
          </w:p>
          <w:p w14:paraId="2E94468F">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p>
        </w:tc>
      </w:tr>
    </w:tbl>
    <w:p w14:paraId="6A4D8ABD">
      <w:pPr>
        <w:keepNext w:val="0"/>
        <w:keepLines w:val="0"/>
        <w:pageBreakBefore w:val="0"/>
        <w:widowControl/>
        <w:kinsoku/>
        <w:overflowPunct/>
        <w:topLinePunct w:val="0"/>
        <w:bidi w:val="0"/>
        <w:spacing w:line="600" w:lineRule="exact"/>
        <w:ind w:left="0" w:leftChars="0"/>
        <w:textAlignment w:val="auto"/>
        <w:rPr>
          <w:rFonts w:ascii="华文仿宋" w:hAnsi="华文仿宋" w:eastAsia="华文仿宋" w:cs="宋体"/>
          <w:color w:val="auto"/>
          <w:kern w:val="0"/>
          <w:sz w:val="32"/>
          <w:szCs w:val="32"/>
        </w:rPr>
      </w:pPr>
      <w:r>
        <w:rPr>
          <w:rFonts w:ascii="华文仿宋" w:hAnsi="华文仿宋" w:eastAsia="华文仿宋" w:cs="宋体"/>
          <w:color w:val="auto"/>
          <w:kern w:val="0"/>
          <w:sz w:val="32"/>
          <w:szCs w:val="32"/>
        </w:rPr>
        <w:br w:type="page"/>
      </w:r>
    </w:p>
    <w:p w14:paraId="3BD23475">
      <w:pPr>
        <w:keepNext w:val="0"/>
        <w:keepLines w:val="0"/>
        <w:pageBreakBefore w:val="0"/>
        <w:widowControl/>
        <w:kinsoku/>
        <w:overflowPunct/>
        <w:topLinePunct w:val="0"/>
        <w:bidi w:val="0"/>
        <w:spacing w:line="600" w:lineRule="exact"/>
        <w:ind w:left="0" w:leftChars="0"/>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rPr>
        <w:t>附件2</w:t>
      </w:r>
    </w:p>
    <w:p w14:paraId="771553B2">
      <w:pPr>
        <w:keepNext w:val="0"/>
        <w:keepLines w:val="0"/>
        <w:pageBreakBefore w:val="0"/>
        <w:widowControl/>
        <w:kinsoku/>
        <w:overflowPunct/>
        <w:topLinePunct w:val="0"/>
        <w:bidi w:val="0"/>
        <w:spacing w:line="600" w:lineRule="exact"/>
        <w:ind w:left="0" w:leftChars="0"/>
        <w:jc w:val="center"/>
        <w:textAlignment w:val="auto"/>
        <w:rPr>
          <w:rFonts w:hint="eastAsia" w:ascii="方正小标宋简体" w:hAnsi="华文仿宋" w:eastAsia="方正小标宋简体" w:cs="宋体"/>
          <w:color w:val="auto"/>
          <w:kern w:val="0"/>
          <w:sz w:val="44"/>
          <w:szCs w:val="44"/>
        </w:rPr>
      </w:pPr>
      <w:r>
        <w:rPr>
          <w:rFonts w:hint="eastAsia" w:ascii="方正小标宋简体" w:hAnsi="华文仿宋" w:eastAsia="方正小标宋简体" w:cs="宋体"/>
          <w:color w:val="auto"/>
          <w:kern w:val="0"/>
          <w:sz w:val="44"/>
          <w:szCs w:val="44"/>
        </w:rPr>
        <w:t>岳阳市</w:t>
      </w:r>
      <w:r>
        <w:rPr>
          <w:rFonts w:hint="eastAsia" w:ascii="方正小标宋简体" w:hAnsi="华文仿宋" w:eastAsia="方正小标宋简体" w:cs="宋体"/>
          <w:color w:val="auto"/>
          <w:kern w:val="0"/>
          <w:sz w:val="44"/>
          <w:szCs w:val="44"/>
          <w:lang w:val="en-US" w:eastAsia="zh-CN"/>
        </w:rPr>
        <w:t>就业</w:t>
      </w:r>
      <w:r>
        <w:rPr>
          <w:rFonts w:hint="eastAsia" w:ascii="方正小标宋简体" w:hAnsi="华文仿宋" w:eastAsia="方正小标宋简体" w:cs="宋体"/>
          <w:color w:val="auto"/>
          <w:kern w:val="0"/>
          <w:sz w:val="44"/>
          <w:szCs w:val="44"/>
        </w:rPr>
        <w:t>见习岗位申请表</w:t>
      </w:r>
    </w:p>
    <w:p w14:paraId="21CDB756">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eastAsia" w:ascii="方正小标宋简体" w:hAnsi="华文仿宋" w:eastAsia="方正小标宋简体" w:cs="宋体"/>
          <w:color w:val="auto"/>
          <w:kern w:val="0"/>
          <w:sz w:val="44"/>
          <w:szCs w:val="44"/>
        </w:rPr>
      </w:pPr>
    </w:p>
    <w:p w14:paraId="254FF298">
      <w:pPr>
        <w:keepNext w:val="0"/>
        <w:keepLines w:val="0"/>
        <w:pageBreakBefore w:val="0"/>
        <w:kinsoku/>
        <w:overflowPunct/>
        <w:topLinePunct w:val="0"/>
        <w:bidi w:val="0"/>
        <w:spacing w:line="600" w:lineRule="exact"/>
        <w:ind w:left="0" w:leftChars="0" w:firstLine="840" w:firstLineChars="35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填报单位</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盖章</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填</w:t>
      </w:r>
      <w:r>
        <w:rPr>
          <w:rFonts w:hint="eastAsia" w:ascii="仿宋_GB2312" w:hAnsi="仿宋_GB2312" w:eastAsia="仿宋_GB2312" w:cs="仿宋_GB2312"/>
          <w:color w:val="auto"/>
          <w:sz w:val="24"/>
          <w:szCs w:val="24"/>
        </w:rPr>
        <w:t>表日期：</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51"/>
        <w:gridCol w:w="2026"/>
        <w:gridCol w:w="2074"/>
        <w:gridCol w:w="2074"/>
      </w:tblGrid>
      <w:tr w14:paraId="4F85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2" w:type="dxa"/>
            <w:gridSpan w:val="2"/>
            <w:vAlign w:val="center"/>
          </w:tcPr>
          <w:p w14:paraId="0CCA7D70">
            <w:pPr>
              <w:keepNext w:val="0"/>
              <w:keepLines w:val="0"/>
              <w:pageBreakBefore w:val="0"/>
              <w:kinsoku/>
              <w:overflowPunct/>
              <w:topLinePunct w:val="0"/>
              <w:bidi w:val="0"/>
              <w:spacing w:line="6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32"/>
                <w:szCs w:val="32"/>
              </w:rPr>
              <w:br w:type="page"/>
            </w:r>
            <w:r>
              <w:rPr>
                <w:rFonts w:hint="eastAsia" w:ascii="仿宋_GB2312" w:hAnsi="仿宋_GB2312" w:eastAsia="仿宋_GB2312" w:cs="仿宋_GB2312"/>
                <w:color w:val="auto"/>
                <w:sz w:val="24"/>
                <w:szCs w:val="24"/>
              </w:rPr>
              <w:t>见习岗位名称</w:t>
            </w:r>
          </w:p>
        </w:tc>
        <w:tc>
          <w:tcPr>
            <w:tcW w:w="6174" w:type="dxa"/>
            <w:gridSpan w:val="3"/>
            <w:vAlign w:val="center"/>
          </w:tcPr>
          <w:p w14:paraId="48409E9E">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szCs w:val="24"/>
              </w:rPr>
            </w:pPr>
          </w:p>
        </w:tc>
      </w:tr>
      <w:tr w14:paraId="2720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2122" w:type="dxa"/>
            <w:gridSpan w:val="2"/>
            <w:vAlign w:val="center"/>
          </w:tcPr>
          <w:p w14:paraId="35970799">
            <w:pPr>
              <w:keepNext w:val="0"/>
              <w:keepLines w:val="0"/>
              <w:pageBreakBefore w:val="0"/>
              <w:kinsoku/>
              <w:overflowPunct/>
              <w:topLinePunct w:val="0"/>
              <w:bidi w:val="0"/>
              <w:spacing w:line="60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24"/>
                <w:szCs w:val="24"/>
              </w:rPr>
              <w:t>岗位职责</w:t>
            </w:r>
          </w:p>
        </w:tc>
        <w:tc>
          <w:tcPr>
            <w:tcW w:w="6174" w:type="dxa"/>
            <w:gridSpan w:val="3"/>
            <w:vAlign w:val="center"/>
          </w:tcPr>
          <w:p w14:paraId="7A735475">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szCs w:val="24"/>
              </w:rPr>
            </w:pPr>
          </w:p>
        </w:tc>
      </w:tr>
      <w:tr w14:paraId="5AB3F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2" w:type="dxa"/>
            <w:gridSpan w:val="2"/>
            <w:vAlign w:val="center"/>
          </w:tcPr>
          <w:p w14:paraId="0E1B59D6">
            <w:pPr>
              <w:keepNext w:val="0"/>
              <w:keepLines w:val="0"/>
              <w:pageBreakBefore w:val="0"/>
              <w:kinsoku/>
              <w:overflowPunct/>
              <w:topLinePunct w:val="0"/>
              <w:bidi w:val="0"/>
              <w:spacing w:line="6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见习期限</w:t>
            </w:r>
          </w:p>
        </w:tc>
        <w:tc>
          <w:tcPr>
            <w:tcW w:w="2026" w:type="dxa"/>
            <w:vAlign w:val="center"/>
          </w:tcPr>
          <w:p w14:paraId="497EA790">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szCs w:val="24"/>
              </w:rPr>
            </w:pPr>
          </w:p>
        </w:tc>
        <w:tc>
          <w:tcPr>
            <w:tcW w:w="2074" w:type="dxa"/>
            <w:vAlign w:val="center"/>
          </w:tcPr>
          <w:p w14:paraId="5B8C42A5">
            <w:pPr>
              <w:keepNext w:val="0"/>
              <w:keepLines w:val="0"/>
              <w:pageBreakBefore w:val="0"/>
              <w:kinsoku/>
              <w:overflowPunct/>
              <w:topLinePunct w:val="0"/>
              <w:bidi w:val="0"/>
              <w:spacing w:line="6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岗位数量</w:t>
            </w:r>
          </w:p>
        </w:tc>
        <w:tc>
          <w:tcPr>
            <w:tcW w:w="2074" w:type="dxa"/>
            <w:vAlign w:val="center"/>
          </w:tcPr>
          <w:p w14:paraId="7F5FD35C">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szCs w:val="24"/>
              </w:rPr>
            </w:pPr>
          </w:p>
        </w:tc>
      </w:tr>
      <w:tr w14:paraId="63FF6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2" w:type="dxa"/>
            <w:gridSpan w:val="2"/>
            <w:vAlign w:val="center"/>
          </w:tcPr>
          <w:p w14:paraId="76CB00FC">
            <w:pPr>
              <w:keepNext w:val="0"/>
              <w:keepLines w:val="0"/>
              <w:pageBreakBefore w:val="0"/>
              <w:kinsoku/>
              <w:overflowPunct/>
              <w:topLinePunct w:val="0"/>
              <w:bidi w:val="0"/>
              <w:spacing w:line="6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指导老师</w:t>
            </w:r>
          </w:p>
        </w:tc>
        <w:tc>
          <w:tcPr>
            <w:tcW w:w="2026" w:type="dxa"/>
            <w:vAlign w:val="center"/>
          </w:tcPr>
          <w:p w14:paraId="188A751A">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szCs w:val="24"/>
              </w:rPr>
            </w:pPr>
          </w:p>
        </w:tc>
        <w:tc>
          <w:tcPr>
            <w:tcW w:w="2074" w:type="dxa"/>
            <w:vAlign w:val="center"/>
          </w:tcPr>
          <w:p w14:paraId="13CC9335">
            <w:pPr>
              <w:keepNext w:val="0"/>
              <w:keepLines w:val="0"/>
              <w:pageBreakBefore w:val="0"/>
              <w:kinsoku/>
              <w:overflowPunct/>
              <w:topLinePunct w:val="0"/>
              <w:bidi w:val="0"/>
              <w:spacing w:line="6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p>
        </w:tc>
        <w:tc>
          <w:tcPr>
            <w:tcW w:w="2074" w:type="dxa"/>
            <w:vAlign w:val="center"/>
          </w:tcPr>
          <w:p w14:paraId="32688D04">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szCs w:val="24"/>
              </w:rPr>
            </w:pPr>
          </w:p>
        </w:tc>
      </w:tr>
      <w:tr w14:paraId="0BB4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2" w:type="dxa"/>
            <w:gridSpan w:val="2"/>
            <w:vAlign w:val="center"/>
          </w:tcPr>
          <w:p w14:paraId="316449DC">
            <w:pPr>
              <w:keepNext w:val="0"/>
              <w:keepLines w:val="0"/>
              <w:pageBreakBefore w:val="0"/>
              <w:kinsoku/>
              <w:overflowPunct/>
              <w:topLinePunct w:val="0"/>
              <w:bidi w:val="0"/>
              <w:spacing w:line="6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32"/>
                <w:szCs w:val="32"/>
              </w:rPr>
              <w:br w:type="page"/>
            </w:r>
            <w:r>
              <w:rPr>
                <w:rFonts w:hint="eastAsia" w:ascii="仿宋_GB2312" w:hAnsi="仿宋_GB2312" w:eastAsia="仿宋_GB2312" w:cs="仿宋_GB2312"/>
                <w:color w:val="auto"/>
                <w:sz w:val="24"/>
                <w:szCs w:val="24"/>
              </w:rPr>
              <w:t>见习岗位名称</w:t>
            </w:r>
          </w:p>
        </w:tc>
        <w:tc>
          <w:tcPr>
            <w:tcW w:w="6174" w:type="dxa"/>
            <w:gridSpan w:val="3"/>
            <w:vAlign w:val="center"/>
          </w:tcPr>
          <w:p w14:paraId="5C91C492">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szCs w:val="24"/>
              </w:rPr>
            </w:pPr>
          </w:p>
        </w:tc>
      </w:tr>
      <w:tr w14:paraId="2D0C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122" w:type="dxa"/>
            <w:gridSpan w:val="2"/>
            <w:vAlign w:val="center"/>
          </w:tcPr>
          <w:p w14:paraId="3CB59E72">
            <w:pPr>
              <w:keepNext w:val="0"/>
              <w:keepLines w:val="0"/>
              <w:pageBreakBefore w:val="0"/>
              <w:kinsoku/>
              <w:overflowPunct/>
              <w:topLinePunct w:val="0"/>
              <w:bidi w:val="0"/>
              <w:spacing w:line="60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24"/>
                <w:szCs w:val="24"/>
              </w:rPr>
              <w:t>岗位职责</w:t>
            </w:r>
          </w:p>
        </w:tc>
        <w:tc>
          <w:tcPr>
            <w:tcW w:w="6174" w:type="dxa"/>
            <w:gridSpan w:val="3"/>
            <w:vAlign w:val="center"/>
          </w:tcPr>
          <w:p w14:paraId="50249750">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szCs w:val="24"/>
              </w:rPr>
            </w:pPr>
          </w:p>
        </w:tc>
      </w:tr>
      <w:tr w14:paraId="0EC7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2" w:type="dxa"/>
            <w:gridSpan w:val="2"/>
            <w:vAlign w:val="center"/>
          </w:tcPr>
          <w:p w14:paraId="00746CCD">
            <w:pPr>
              <w:keepNext w:val="0"/>
              <w:keepLines w:val="0"/>
              <w:pageBreakBefore w:val="0"/>
              <w:kinsoku/>
              <w:overflowPunct/>
              <w:topLinePunct w:val="0"/>
              <w:bidi w:val="0"/>
              <w:spacing w:line="6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见习期限</w:t>
            </w:r>
          </w:p>
        </w:tc>
        <w:tc>
          <w:tcPr>
            <w:tcW w:w="2026" w:type="dxa"/>
            <w:vAlign w:val="center"/>
          </w:tcPr>
          <w:p w14:paraId="229AC18E">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szCs w:val="24"/>
              </w:rPr>
            </w:pPr>
          </w:p>
        </w:tc>
        <w:tc>
          <w:tcPr>
            <w:tcW w:w="2074" w:type="dxa"/>
            <w:vAlign w:val="center"/>
          </w:tcPr>
          <w:p w14:paraId="4D7F69E2">
            <w:pPr>
              <w:keepNext w:val="0"/>
              <w:keepLines w:val="0"/>
              <w:pageBreakBefore w:val="0"/>
              <w:kinsoku/>
              <w:overflowPunct/>
              <w:topLinePunct w:val="0"/>
              <w:bidi w:val="0"/>
              <w:spacing w:line="6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岗位数量</w:t>
            </w:r>
          </w:p>
        </w:tc>
        <w:tc>
          <w:tcPr>
            <w:tcW w:w="2074" w:type="dxa"/>
            <w:vAlign w:val="center"/>
          </w:tcPr>
          <w:p w14:paraId="75DCC494">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szCs w:val="24"/>
              </w:rPr>
            </w:pPr>
          </w:p>
        </w:tc>
      </w:tr>
      <w:tr w14:paraId="0154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2" w:type="dxa"/>
            <w:gridSpan w:val="2"/>
            <w:vAlign w:val="center"/>
          </w:tcPr>
          <w:p w14:paraId="64144071">
            <w:pPr>
              <w:keepNext w:val="0"/>
              <w:keepLines w:val="0"/>
              <w:pageBreakBefore w:val="0"/>
              <w:kinsoku/>
              <w:overflowPunct/>
              <w:topLinePunct w:val="0"/>
              <w:bidi w:val="0"/>
              <w:spacing w:line="6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指导老师</w:t>
            </w:r>
          </w:p>
        </w:tc>
        <w:tc>
          <w:tcPr>
            <w:tcW w:w="2026" w:type="dxa"/>
            <w:vAlign w:val="center"/>
          </w:tcPr>
          <w:p w14:paraId="6C9971C3">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szCs w:val="24"/>
              </w:rPr>
            </w:pPr>
          </w:p>
        </w:tc>
        <w:tc>
          <w:tcPr>
            <w:tcW w:w="2074" w:type="dxa"/>
            <w:vAlign w:val="center"/>
          </w:tcPr>
          <w:p w14:paraId="57EED9CD">
            <w:pPr>
              <w:keepNext w:val="0"/>
              <w:keepLines w:val="0"/>
              <w:pageBreakBefore w:val="0"/>
              <w:kinsoku/>
              <w:overflowPunct/>
              <w:topLinePunct w:val="0"/>
              <w:bidi w:val="0"/>
              <w:spacing w:line="6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p>
        </w:tc>
        <w:tc>
          <w:tcPr>
            <w:tcW w:w="2074" w:type="dxa"/>
            <w:vAlign w:val="center"/>
          </w:tcPr>
          <w:p w14:paraId="7CE38FD2">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szCs w:val="24"/>
              </w:rPr>
            </w:pPr>
          </w:p>
        </w:tc>
      </w:tr>
      <w:tr w14:paraId="1EED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1271" w:type="dxa"/>
            <w:vAlign w:val="center"/>
          </w:tcPr>
          <w:p w14:paraId="1B9EA88D">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人社部门</w:t>
            </w:r>
            <w:r>
              <w:rPr>
                <w:rFonts w:hint="eastAsia" w:ascii="仿宋_GB2312" w:hAnsi="仿宋_GB2312" w:eastAsia="仿宋_GB2312" w:cs="仿宋_GB2312"/>
                <w:color w:val="auto"/>
                <w:sz w:val="24"/>
                <w:szCs w:val="24"/>
                <w:lang w:eastAsia="zh-CN"/>
              </w:rPr>
              <w:t>经办机构审核意见</w:t>
            </w:r>
          </w:p>
        </w:tc>
        <w:tc>
          <w:tcPr>
            <w:tcW w:w="7025" w:type="dxa"/>
            <w:gridSpan w:val="4"/>
          </w:tcPr>
          <w:p w14:paraId="30A42E15">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经审核，同意该见习</w:t>
            </w:r>
            <w:r>
              <w:rPr>
                <w:rFonts w:hint="eastAsia" w:ascii="仿宋_GB2312" w:hAnsi="仿宋_GB2312" w:eastAsia="仿宋_GB2312" w:cs="仿宋_GB2312"/>
                <w:color w:val="auto"/>
                <w:sz w:val="24"/>
                <w:szCs w:val="24"/>
                <w:lang w:eastAsia="zh-CN"/>
              </w:rPr>
              <w:t>单位</w:t>
            </w:r>
            <w:r>
              <w:rPr>
                <w:rFonts w:hint="eastAsia" w:ascii="仿宋_GB2312" w:hAnsi="仿宋_GB2312" w:eastAsia="仿宋_GB2312" w:cs="仿宋_GB2312"/>
                <w:color w:val="auto"/>
                <w:sz w:val="24"/>
                <w:szCs w:val="24"/>
              </w:rPr>
              <w:t>设立如下见习岗位：</w:t>
            </w:r>
          </w:p>
          <w:p w14:paraId="489D54D2">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szCs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6"/>
              <w:gridCol w:w="2266"/>
              <w:gridCol w:w="2267"/>
            </w:tblGrid>
            <w:tr w14:paraId="58D53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tcPr>
                <w:p w14:paraId="6C652A32">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见习岗位名称</w:t>
                  </w:r>
                </w:p>
              </w:tc>
              <w:tc>
                <w:tcPr>
                  <w:tcW w:w="2266" w:type="dxa"/>
                </w:tcPr>
                <w:p w14:paraId="7FEA2A02">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见习期限</w:t>
                  </w:r>
                </w:p>
              </w:tc>
              <w:tc>
                <w:tcPr>
                  <w:tcW w:w="2267" w:type="dxa"/>
                </w:tcPr>
                <w:p w14:paraId="77BD8421">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岗位数量</w:t>
                  </w:r>
                </w:p>
              </w:tc>
            </w:tr>
            <w:tr w14:paraId="36CB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tcPr>
                <w:p w14:paraId="7667BC5D">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szCs w:val="24"/>
                    </w:rPr>
                  </w:pPr>
                </w:p>
              </w:tc>
              <w:tc>
                <w:tcPr>
                  <w:tcW w:w="2266" w:type="dxa"/>
                </w:tcPr>
                <w:p w14:paraId="57423540">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szCs w:val="24"/>
                    </w:rPr>
                  </w:pPr>
                </w:p>
              </w:tc>
              <w:tc>
                <w:tcPr>
                  <w:tcW w:w="2267" w:type="dxa"/>
                </w:tcPr>
                <w:p w14:paraId="4AEA170A">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szCs w:val="24"/>
                    </w:rPr>
                  </w:pPr>
                </w:p>
              </w:tc>
            </w:tr>
            <w:tr w14:paraId="5CB1D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tcPr>
                <w:p w14:paraId="04F2B05D">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szCs w:val="24"/>
                    </w:rPr>
                  </w:pPr>
                </w:p>
              </w:tc>
              <w:tc>
                <w:tcPr>
                  <w:tcW w:w="2266" w:type="dxa"/>
                </w:tcPr>
                <w:p w14:paraId="397BAFDA">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szCs w:val="24"/>
                    </w:rPr>
                  </w:pPr>
                </w:p>
              </w:tc>
              <w:tc>
                <w:tcPr>
                  <w:tcW w:w="2267" w:type="dxa"/>
                </w:tcPr>
                <w:p w14:paraId="67F77A4C">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szCs w:val="24"/>
                    </w:rPr>
                  </w:pPr>
                </w:p>
              </w:tc>
            </w:tr>
          </w:tbl>
          <w:p w14:paraId="2D00A24A">
            <w:pPr>
              <w:pStyle w:val="23"/>
              <w:keepNext w:val="0"/>
              <w:keepLines w:val="0"/>
              <w:pageBreakBefore w:val="0"/>
              <w:kinsoku/>
              <w:overflowPunct/>
              <w:topLinePunct w:val="0"/>
              <w:bidi w:val="0"/>
              <w:snapToGrid w:val="0"/>
              <w:spacing w:line="600" w:lineRule="exact"/>
              <w:ind w:left="0" w:leftChars="0"/>
              <w:textAlignment w:val="auto"/>
              <w:rPr>
                <w:rFonts w:eastAsia="仿宋_GB2312"/>
                <w:color w:val="auto"/>
                <w:sz w:val="24"/>
              </w:rPr>
            </w:pPr>
            <w:r>
              <w:rPr>
                <w:rFonts w:eastAsia="仿宋_GB2312"/>
                <w:color w:val="auto"/>
                <w:sz w:val="24"/>
              </w:rPr>
              <w:t>经办</w:t>
            </w:r>
            <w:r>
              <w:rPr>
                <w:rFonts w:hint="eastAsia" w:eastAsia="仿宋_GB2312"/>
                <w:color w:val="auto"/>
                <w:sz w:val="24"/>
                <w:lang w:val="en-US" w:eastAsia="zh-CN"/>
              </w:rPr>
              <w:t>初审</w:t>
            </w:r>
            <w:r>
              <w:rPr>
                <w:rFonts w:eastAsia="仿宋_GB2312"/>
                <w:color w:val="auto"/>
                <w:sz w:val="24"/>
              </w:rPr>
              <w:t xml:space="preserve">：        </w:t>
            </w:r>
            <w:r>
              <w:rPr>
                <w:rFonts w:hint="eastAsia" w:eastAsia="仿宋_GB2312"/>
                <w:color w:val="auto"/>
                <w:sz w:val="24"/>
                <w:lang w:val="en-US" w:eastAsia="zh-CN"/>
              </w:rPr>
              <w:t>经办复审</w:t>
            </w:r>
            <w:r>
              <w:rPr>
                <w:rFonts w:hint="eastAsia" w:eastAsia="仿宋_GB2312"/>
                <w:color w:val="auto"/>
                <w:sz w:val="24"/>
              </w:rPr>
              <w:t xml:space="preserve">： </w:t>
            </w:r>
            <w:r>
              <w:rPr>
                <w:rFonts w:eastAsia="仿宋_GB2312"/>
                <w:color w:val="auto"/>
                <w:sz w:val="24"/>
              </w:rPr>
              <w:t xml:space="preserve">        </w:t>
            </w:r>
            <w:r>
              <w:rPr>
                <w:rFonts w:hint="eastAsia" w:eastAsia="仿宋_GB2312"/>
                <w:color w:val="auto"/>
                <w:sz w:val="24"/>
                <w:lang w:val="en-US" w:eastAsia="zh-CN"/>
              </w:rPr>
              <w:t>科室</w:t>
            </w:r>
            <w:r>
              <w:rPr>
                <w:rFonts w:hint="eastAsia" w:eastAsia="仿宋_GB2312"/>
                <w:color w:val="auto"/>
                <w:sz w:val="24"/>
              </w:rPr>
              <w:t>负责人：</w:t>
            </w:r>
          </w:p>
          <w:p w14:paraId="53FBB424">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r>
              <w:rPr>
                <w:rFonts w:hint="eastAsia" w:eastAsia="仿宋_GB2312"/>
                <w:color w:val="auto"/>
                <w:sz w:val="24"/>
                <w:lang w:val="en-US" w:eastAsia="zh-CN"/>
              </w:rPr>
              <w:t xml:space="preserve">                             </w:t>
            </w:r>
            <w:r>
              <w:rPr>
                <w:rFonts w:eastAsia="仿宋_GB2312"/>
                <w:color w:val="auto"/>
                <w:sz w:val="24"/>
              </w:rPr>
              <w:t>年   月   日</w:t>
            </w:r>
          </w:p>
        </w:tc>
      </w:tr>
    </w:tbl>
    <w:p w14:paraId="1C3F8073">
      <w:pPr>
        <w:keepNext w:val="0"/>
        <w:keepLines w:val="0"/>
        <w:pageBreakBefore w:val="0"/>
        <w:widowControl/>
        <w:kinsoku/>
        <w:overflowPunct/>
        <w:topLinePunct w:val="0"/>
        <w:bidi w:val="0"/>
        <w:spacing w:line="600" w:lineRule="exact"/>
        <w:ind w:left="0" w:leftChars="0"/>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rPr>
        <w:br w:type="page"/>
      </w:r>
      <w:r>
        <w:rPr>
          <w:rFonts w:hint="eastAsia" w:ascii="黑体" w:hAnsi="黑体" w:eastAsia="黑体" w:cs="黑体"/>
          <w:color w:val="auto"/>
          <w:kern w:val="0"/>
          <w:sz w:val="32"/>
          <w:szCs w:val="32"/>
        </w:rPr>
        <w:t>附件3</w:t>
      </w:r>
    </w:p>
    <w:p w14:paraId="53646A31">
      <w:pPr>
        <w:keepNext w:val="0"/>
        <w:keepLines w:val="0"/>
        <w:pageBreakBefore w:val="0"/>
        <w:widowControl/>
        <w:kinsoku/>
        <w:overflowPunct/>
        <w:topLinePunct w:val="0"/>
        <w:bidi w:val="0"/>
        <w:spacing w:line="600" w:lineRule="exact"/>
        <w:ind w:left="0" w:leftChars="0"/>
        <w:jc w:val="center"/>
        <w:textAlignment w:val="auto"/>
        <w:rPr>
          <w:rFonts w:hint="eastAsia" w:ascii="方正小标宋简体" w:hAnsi="华文仿宋" w:eastAsia="方正小标宋简体" w:cs="宋体"/>
          <w:color w:val="auto"/>
          <w:kern w:val="0"/>
          <w:sz w:val="44"/>
          <w:szCs w:val="44"/>
        </w:rPr>
      </w:pPr>
      <w:r>
        <w:rPr>
          <w:rFonts w:hint="eastAsia" w:ascii="方正小标宋简体" w:hAnsi="华文仿宋" w:eastAsia="方正小标宋简体" w:cs="宋体"/>
          <w:color w:val="auto"/>
          <w:kern w:val="0"/>
          <w:sz w:val="44"/>
          <w:szCs w:val="44"/>
        </w:rPr>
        <w:t>岳阳市</w:t>
      </w:r>
      <w:r>
        <w:rPr>
          <w:rFonts w:hint="eastAsia" w:ascii="方正小标宋简体" w:hAnsi="华文仿宋" w:eastAsia="方正小标宋简体" w:cs="宋体"/>
          <w:color w:val="auto"/>
          <w:kern w:val="0"/>
          <w:sz w:val="44"/>
          <w:szCs w:val="44"/>
          <w:u w:val="single"/>
        </w:rPr>
        <w:t xml:space="preserve"> </w:t>
      </w:r>
      <w:r>
        <w:rPr>
          <w:rFonts w:ascii="方正小标宋简体" w:hAnsi="华文仿宋" w:eastAsia="方正小标宋简体" w:cs="宋体"/>
          <w:color w:val="auto"/>
          <w:kern w:val="0"/>
          <w:sz w:val="44"/>
          <w:szCs w:val="44"/>
          <w:u w:val="single"/>
        </w:rPr>
        <w:t xml:space="preserve">  </w:t>
      </w:r>
      <w:r>
        <w:rPr>
          <w:rFonts w:hint="eastAsia" w:ascii="方正小标宋简体" w:hAnsi="华文仿宋" w:eastAsia="方正小标宋简体" w:cs="宋体"/>
          <w:color w:val="auto"/>
          <w:kern w:val="0"/>
          <w:sz w:val="44"/>
          <w:szCs w:val="44"/>
          <w:u w:val="single"/>
        </w:rPr>
        <w:t xml:space="preserve"> </w:t>
      </w:r>
      <w:r>
        <w:rPr>
          <w:rFonts w:hint="eastAsia" w:ascii="方正小标宋简体" w:hAnsi="华文仿宋" w:eastAsia="方正小标宋简体" w:cs="宋体"/>
          <w:color w:val="auto"/>
          <w:kern w:val="0"/>
          <w:sz w:val="44"/>
          <w:szCs w:val="44"/>
        </w:rPr>
        <w:t>年度就业见习</w:t>
      </w:r>
      <w:r>
        <w:rPr>
          <w:rFonts w:hint="eastAsia" w:ascii="方正小标宋简体" w:hAnsi="华文仿宋" w:eastAsia="方正小标宋简体" w:cs="宋体"/>
          <w:color w:val="auto"/>
          <w:kern w:val="0"/>
          <w:sz w:val="44"/>
          <w:szCs w:val="44"/>
          <w:lang w:eastAsia="zh-CN"/>
        </w:rPr>
        <w:t>单位</w:t>
      </w:r>
      <w:r>
        <w:rPr>
          <w:rFonts w:hint="eastAsia" w:ascii="方正小标宋简体" w:hAnsi="华文仿宋" w:eastAsia="方正小标宋简体" w:cs="宋体"/>
          <w:color w:val="auto"/>
          <w:kern w:val="0"/>
          <w:sz w:val="44"/>
          <w:szCs w:val="44"/>
        </w:rPr>
        <w:t>年检审批表</w:t>
      </w:r>
    </w:p>
    <w:p w14:paraId="29955C12">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eastAsia" w:ascii="方正小标宋简体" w:hAnsi="华文仿宋" w:eastAsia="方正小标宋简体" w:cs="宋体"/>
          <w:color w:val="auto"/>
          <w:kern w:val="0"/>
          <w:sz w:val="44"/>
          <w:szCs w:val="44"/>
        </w:rPr>
      </w:pPr>
    </w:p>
    <w:p w14:paraId="09CAE32C">
      <w:pPr>
        <w:keepNext w:val="0"/>
        <w:keepLines w:val="0"/>
        <w:pageBreakBefore w:val="0"/>
        <w:kinsoku/>
        <w:overflowPunct/>
        <w:topLinePunct w:val="0"/>
        <w:bidi w:val="0"/>
        <w:spacing w:line="600" w:lineRule="exact"/>
        <w:ind w:left="0" w:leftChars="0" w:firstLine="840" w:firstLineChars="35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填报单位</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盖章</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                              填表日期：</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51"/>
        <w:gridCol w:w="2026"/>
        <w:gridCol w:w="2074"/>
        <w:gridCol w:w="2074"/>
      </w:tblGrid>
      <w:tr w14:paraId="0C3A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122" w:type="dxa"/>
            <w:gridSpan w:val="2"/>
            <w:vAlign w:val="center"/>
          </w:tcPr>
          <w:p w14:paraId="56C3F9B3">
            <w:pPr>
              <w:keepNext w:val="0"/>
              <w:keepLines w:val="0"/>
              <w:pageBreakBefore w:val="0"/>
              <w:kinsoku/>
              <w:overflowPunct/>
              <w:topLinePunct w:val="0"/>
              <w:bidi w:val="0"/>
              <w:spacing w:line="600" w:lineRule="exact"/>
              <w:ind w:left="0" w:leftChars="0" w:firstLine="160" w:firstLineChars="5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32"/>
                <w:szCs w:val="32"/>
              </w:rPr>
              <w:br w:type="page"/>
            </w:r>
            <w:r>
              <w:rPr>
                <w:rFonts w:hint="eastAsia" w:ascii="仿宋_GB2312" w:hAnsi="仿宋_GB2312" w:eastAsia="仿宋_GB2312" w:cs="仿宋_GB2312"/>
                <w:color w:val="auto"/>
                <w:sz w:val="24"/>
                <w:szCs w:val="24"/>
              </w:rPr>
              <w:t>单位名称</w:t>
            </w:r>
          </w:p>
        </w:tc>
        <w:tc>
          <w:tcPr>
            <w:tcW w:w="6174" w:type="dxa"/>
            <w:gridSpan w:val="3"/>
            <w:vAlign w:val="center"/>
          </w:tcPr>
          <w:p w14:paraId="2E3E87C9">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p>
        </w:tc>
      </w:tr>
      <w:tr w14:paraId="7375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2" w:type="dxa"/>
            <w:gridSpan w:val="2"/>
            <w:vAlign w:val="center"/>
          </w:tcPr>
          <w:p w14:paraId="6264B242">
            <w:pPr>
              <w:keepNext w:val="0"/>
              <w:keepLines w:val="0"/>
              <w:pageBreakBefore w:val="0"/>
              <w:kinsoku/>
              <w:overflowPunct/>
              <w:topLinePunct w:val="0"/>
              <w:bidi w:val="0"/>
              <w:spacing w:line="600" w:lineRule="exact"/>
              <w:ind w:left="0" w:leftChars="0" w:firstLine="120" w:firstLineChars="5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职工总人数</w:t>
            </w:r>
          </w:p>
        </w:tc>
        <w:tc>
          <w:tcPr>
            <w:tcW w:w="2026" w:type="dxa"/>
            <w:vAlign w:val="center"/>
          </w:tcPr>
          <w:p w14:paraId="6CB4890F">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p>
        </w:tc>
        <w:tc>
          <w:tcPr>
            <w:tcW w:w="2074" w:type="dxa"/>
            <w:vAlign w:val="center"/>
          </w:tcPr>
          <w:p w14:paraId="66125C03">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见习岗位数</w:t>
            </w:r>
          </w:p>
        </w:tc>
        <w:tc>
          <w:tcPr>
            <w:tcW w:w="2074" w:type="dxa"/>
            <w:vAlign w:val="center"/>
          </w:tcPr>
          <w:p w14:paraId="5217B457">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p>
        </w:tc>
      </w:tr>
      <w:tr w14:paraId="509C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2" w:type="dxa"/>
            <w:gridSpan w:val="2"/>
            <w:vAlign w:val="center"/>
          </w:tcPr>
          <w:p w14:paraId="4A2C52C8">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见习工作负责人</w:t>
            </w:r>
          </w:p>
        </w:tc>
        <w:tc>
          <w:tcPr>
            <w:tcW w:w="2026" w:type="dxa"/>
            <w:vAlign w:val="center"/>
          </w:tcPr>
          <w:p w14:paraId="05DE1CCD">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p>
        </w:tc>
        <w:tc>
          <w:tcPr>
            <w:tcW w:w="2074" w:type="dxa"/>
            <w:vAlign w:val="center"/>
          </w:tcPr>
          <w:p w14:paraId="720C1BCD">
            <w:pPr>
              <w:keepNext w:val="0"/>
              <w:keepLines w:val="0"/>
              <w:pageBreakBefore w:val="0"/>
              <w:kinsoku/>
              <w:overflowPunct/>
              <w:topLinePunct w:val="0"/>
              <w:bidi w:val="0"/>
              <w:spacing w:line="600" w:lineRule="exact"/>
              <w:ind w:left="0" w:leftChars="0" w:firstLine="240" w:firstLineChars="10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p>
        </w:tc>
        <w:tc>
          <w:tcPr>
            <w:tcW w:w="2074" w:type="dxa"/>
            <w:vAlign w:val="center"/>
          </w:tcPr>
          <w:p w14:paraId="5B967BFB">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p>
        </w:tc>
      </w:tr>
      <w:tr w14:paraId="1B93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2" w:type="dxa"/>
            <w:gridSpan w:val="2"/>
            <w:vAlign w:val="center"/>
          </w:tcPr>
          <w:p w14:paraId="7BD59172">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接收</w:t>
            </w:r>
            <w:r>
              <w:rPr>
                <w:rFonts w:hint="eastAsia" w:ascii="仿宋_GB2312" w:hAnsi="仿宋_GB2312" w:eastAsia="仿宋_GB2312" w:cs="仿宋_GB2312"/>
                <w:color w:val="auto"/>
                <w:sz w:val="24"/>
                <w:szCs w:val="24"/>
              </w:rPr>
              <w:t>见习人数</w:t>
            </w:r>
          </w:p>
        </w:tc>
        <w:tc>
          <w:tcPr>
            <w:tcW w:w="6174" w:type="dxa"/>
            <w:gridSpan w:val="3"/>
            <w:vAlign w:val="center"/>
          </w:tcPr>
          <w:p w14:paraId="45CF2909">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szCs w:val="24"/>
              </w:rPr>
            </w:pPr>
          </w:p>
        </w:tc>
      </w:tr>
      <w:tr w14:paraId="1239C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2" w:type="dxa"/>
            <w:gridSpan w:val="2"/>
            <w:vAlign w:val="center"/>
          </w:tcPr>
          <w:p w14:paraId="1E0B943C">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结束见习人数</w:t>
            </w:r>
          </w:p>
        </w:tc>
        <w:tc>
          <w:tcPr>
            <w:tcW w:w="6174" w:type="dxa"/>
            <w:gridSpan w:val="3"/>
            <w:vAlign w:val="center"/>
          </w:tcPr>
          <w:p w14:paraId="4065C29E">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szCs w:val="24"/>
              </w:rPr>
            </w:pPr>
          </w:p>
        </w:tc>
      </w:tr>
      <w:tr w14:paraId="6906F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2" w:type="dxa"/>
            <w:gridSpan w:val="2"/>
            <w:vAlign w:val="center"/>
          </w:tcPr>
          <w:p w14:paraId="28503E61">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留用见习人数</w:t>
            </w:r>
          </w:p>
        </w:tc>
        <w:tc>
          <w:tcPr>
            <w:tcW w:w="6174" w:type="dxa"/>
            <w:gridSpan w:val="3"/>
            <w:vAlign w:val="center"/>
          </w:tcPr>
          <w:p w14:paraId="09978EC1">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szCs w:val="24"/>
              </w:rPr>
            </w:pPr>
          </w:p>
        </w:tc>
      </w:tr>
      <w:tr w14:paraId="4755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0" w:hRule="atLeast"/>
          <w:jc w:val="center"/>
        </w:trPr>
        <w:tc>
          <w:tcPr>
            <w:tcW w:w="1271" w:type="dxa"/>
            <w:vAlign w:val="center"/>
          </w:tcPr>
          <w:p w14:paraId="1470128C">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人社部门</w:t>
            </w:r>
            <w:r>
              <w:rPr>
                <w:rFonts w:hint="eastAsia" w:ascii="仿宋_GB2312" w:hAnsi="仿宋_GB2312" w:eastAsia="仿宋_GB2312" w:cs="仿宋_GB2312"/>
                <w:color w:val="auto"/>
                <w:sz w:val="24"/>
                <w:szCs w:val="24"/>
                <w:lang w:eastAsia="zh-CN"/>
              </w:rPr>
              <w:t>经办机构审核意见</w:t>
            </w:r>
          </w:p>
        </w:tc>
        <w:tc>
          <w:tcPr>
            <w:tcW w:w="7025" w:type="dxa"/>
            <w:gridSpan w:val="4"/>
          </w:tcPr>
          <w:p w14:paraId="6D834007">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szCs w:val="24"/>
              </w:rPr>
            </w:pPr>
          </w:p>
          <w:p w14:paraId="67E274EC">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szCs w:val="24"/>
              </w:rPr>
            </w:pPr>
          </w:p>
          <w:p w14:paraId="5345FE4C">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szCs w:val="24"/>
              </w:rPr>
            </w:pPr>
          </w:p>
          <w:p w14:paraId="5204FDFA">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szCs w:val="24"/>
              </w:rPr>
            </w:pPr>
          </w:p>
          <w:p w14:paraId="2CD07462">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szCs w:val="24"/>
              </w:rPr>
            </w:pPr>
          </w:p>
          <w:p w14:paraId="57623A50">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szCs w:val="24"/>
              </w:rPr>
            </w:pPr>
          </w:p>
          <w:p w14:paraId="0C22DAF3">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szCs w:val="24"/>
              </w:rPr>
            </w:pPr>
          </w:p>
          <w:p w14:paraId="24BBCED1">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szCs w:val="24"/>
              </w:rPr>
            </w:pPr>
          </w:p>
          <w:p w14:paraId="1787A5F5">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szCs w:val="24"/>
              </w:rPr>
            </w:pPr>
          </w:p>
          <w:p w14:paraId="513B7851">
            <w:pPr>
              <w:pStyle w:val="23"/>
              <w:keepNext w:val="0"/>
              <w:keepLines w:val="0"/>
              <w:pageBreakBefore w:val="0"/>
              <w:kinsoku/>
              <w:overflowPunct/>
              <w:topLinePunct w:val="0"/>
              <w:bidi w:val="0"/>
              <w:snapToGrid w:val="0"/>
              <w:spacing w:line="600" w:lineRule="exact"/>
              <w:ind w:left="0" w:leftChars="0"/>
              <w:textAlignment w:val="auto"/>
              <w:rPr>
                <w:rFonts w:eastAsia="仿宋_GB2312"/>
                <w:color w:val="auto"/>
                <w:sz w:val="24"/>
              </w:rPr>
            </w:pPr>
            <w:r>
              <w:rPr>
                <w:rFonts w:eastAsia="仿宋_GB2312"/>
                <w:color w:val="auto"/>
                <w:sz w:val="24"/>
              </w:rPr>
              <w:t>经办</w:t>
            </w:r>
            <w:r>
              <w:rPr>
                <w:rFonts w:hint="eastAsia" w:eastAsia="仿宋_GB2312"/>
                <w:color w:val="auto"/>
                <w:sz w:val="24"/>
                <w:lang w:val="en-US" w:eastAsia="zh-CN"/>
              </w:rPr>
              <w:t>初审</w:t>
            </w:r>
            <w:r>
              <w:rPr>
                <w:rFonts w:eastAsia="仿宋_GB2312"/>
                <w:color w:val="auto"/>
                <w:sz w:val="24"/>
              </w:rPr>
              <w:t xml:space="preserve">：        </w:t>
            </w:r>
            <w:r>
              <w:rPr>
                <w:rFonts w:hint="eastAsia" w:eastAsia="仿宋_GB2312"/>
                <w:color w:val="auto"/>
                <w:sz w:val="24"/>
                <w:lang w:val="en-US" w:eastAsia="zh-CN"/>
              </w:rPr>
              <w:t>经办复审</w:t>
            </w:r>
            <w:r>
              <w:rPr>
                <w:rFonts w:hint="eastAsia" w:eastAsia="仿宋_GB2312"/>
                <w:color w:val="auto"/>
                <w:sz w:val="24"/>
              </w:rPr>
              <w:t xml:space="preserve">： </w:t>
            </w:r>
            <w:r>
              <w:rPr>
                <w:rFonts w:eastAsia="仿宋_GB2312"/>
                <w:color w:val="auto"/>
                <w:sz w:val="24"/>
              </w:rPr>
              <w:t xml:space="preserve">        </w:t>
            </w:r>
            <w:r>
              <w:rPr>
                <w:rFonts w:hint="eastAsia" w:eastAsia="仿宋_GB2312"/>
                <w:color w:val="auto"/>
                <w:sz w:val="24"/>
                <w:lang w:val="en-US" w:eastAsia="zh-CN"/>
              </w:rPr>
              <w:t>科室</w:t>
            </w:r>
            <w:r>
              <w:rPr>
                <w:rFonts w:hint="eastAsia" w:eastAsia="仿宋_GB2312"/>
                <w:color w:val="auto"/>
                <w:sz w:val="24"/>
              </w:rPr>
              <w:t>负责人：</w:t>
            </w:r>
          </w:p>
          <w:p w14:paraId="6A9253A0">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r>
              <w:rPr>
                <w:rFonts w:hint="eastAsia" w:eastAsia="仿宋_GB2312"/>
                <w:color w:val="auto"/>
                <w:sz w:val="24"/>
                <w:lang w:val="en-US" w:eastAsia="zh-CN"/>
              </w:rPr>
              <w:t xml:space="preserve">                             </w:t>
            </w:r>
            <w:r>
              <w:rPr>
                <w:rFonts w:eastAsia="仿宋_GB2312"/>
                <w:color w:val="auto"/>
                <w:sz w:val="24"/>
              </w:rPr>
              <w:t>年   月   日</w:t>
            </w:r>
          </w:p>
        </w:tc>
      </w:tr>
    </w:tbl>
    <w:p w14:paraId="64917B25">
      <w:pPr>
        <w:keepNext w:val="0"/>
        <w:keepLines w:val="0"/>
        <w:pageBreakBefore w:val="0"/>
        <w:widowControl/>
        <w:kinsoku/>
        <w:overflowPunct/>
        <w:topLinePunct w:val="0"/>
        <w:bidi w:val="0"/>
        <w:spacing w:line="600" w:lineRule="exact"/>
        <w:ind w:left="0" w:leftChars="0"/>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rPr>
        <w:t>附件4</w:t>
      </w:r>
    </w:p>
    <w:p w14:paraId="5D778233">
      <w:pPr>
        <w:keepNext w:val="0"/>
        <w:keepLines w:val="0"/>
        <w:pageBreakBefore w:val="0"/>
        <w:widowControl/>
        <w:kinsoku/>
        <w:overflowPunct/>
        <w:topLinePunct w:val="0"/>
        <w:bidi w:val="0"/>
        <w:spacing w:line="600" w:lineRule="exact"/>
        <w:ind w:left="0" w:leftChars="0"/>
        <w:jc w:val="center"/>
        <w:textAlignment w:val="auto"/>
        <w:rPr>
          <w:rFonts w:ascii="方正小标宋简体" w:hAnsi="华文仿宋" w:eastAsia="方正小标宋简体" w:cs="宋体"/>
          <w:color w:val="auto"/>
          <w:kern w:val="0"/>
          <w:sz w:val="44"/>
          <w:szCs w:val="44"/>
        </w:rPr>
      </w:pPr>
      <w:r>
        <w:rPr>
          <w:rFonts w:hint="eastAsia" w:ascii="方正小标宋简体" w:hAnsi="华文仿宋" w:eastAsia="方正小标宋简体" w:cs="宋体"/>
          <w:color w:val="auto"/>
          <w:kern w:val="0"/>
          <w:sz w:val="44"/>
          <w:szCs w:val="44"/>
        </w:rPr>
        <w:t>岳阳市就业见习申请登记表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184"/>
        <w:gridCol w:w="593"/>
        <w:gridCol w:w="589"/>
        <w:gridCol w:w="1188"/>
        <w:gridCol w:w="1468"/>
        <w:gridCol w:w="54"/>
        <w:gridCol w:w="843"/>
        <w:gridCol w:w="1599"/>
      </w:tblGrid>
      <w:tr w14:paraId="53A0C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98" w:type="dxa"/>
            <w:vAlign w:val="center"/>
          </w:tcPr>
          <w:p w14:paraId="5CE1C94D">
            <w:pPr>
              <w:pStyle w:val="23"/>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姓  名</w:t>
            </w:r>
          </w:p>
        </w:tc>
        <w:tc>
          <w:tcPr>
            <w:tcW w:w="1184" w:type="dxa"/>
            <w:vAlign w:val="center"/>
          </w:tcPr>
          <w:p w14:paraId="252F57F4">
            <w:pPr>
              <w:pStyle w:val="23"/>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rPr>
            </w:pPr>
          </w:p>
        </w:tc>
        <w:tc>
          <w:tcPr>
            <w:tcW w:w="1182" w:type="dxa"/>
            <w:gridSpan w:val="2"/>
            <w:vAlign w:val="center"/>
          </w:tcPr>
          <w:p w14:paraId="5610578C">
            <w:pPr>
              <w:pStyle w:val="23"/>
              <w:keepNext w:val="0"/>
              <w:keepLines w:val="0"/>
              <w:pageBreakBefore w:val="0"/>
              <w:kinsoku/>
              <w:overflowPunct/>
              <w:topLinePunct w:val="0"/>
              <w:bidi w:val="0"/>
              <w:spacing w:line="600" w:lineRule="exact"/>
              <w:ind w:left="0" w:leftChars="0" w:firstLine="120" w:firstLineChars="5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性  别</w:t>
            </w:r>
          </w:p>
        </w:tc>
        <w:tc>
          <w:tcPr>
            <w:tcW w:w="1188" w:type="dxa"/>
            <w:vAlign w:val="center"/>
          </w:tcPr>
          <w:p w14:paraId="501B98C8">
            <w:pPr>
              <w:pStyle w:val="23"/>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rPr>
            </w:pPr>
          </w:p>
        </w:tc>
        <w:tc>
          <w:tcPr>
            <w:tcW w:w="1468" w:type="dxa"/>
            <w:vAlign w:val="center"/>
          </w:tcPr>
          <w:p w14:paraId="03BFD60D">
            <w:pPr>
              <w:pStyle w:val="23"/>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年  龄</w:t>
            </w:r>
          </w:p>
        </w:tc>
        <w:tc>
          <w:tcPr>
            <w:tcW w:w="897" w:type="dxa"/>
            <w:gridSpan w:val="2"/>
            <w:vAlign w:val="center"/>
          </w:tcPr>
          <w:p w14:paraId="480876F8">
            <w:pPr>
              <w:pStyle w:val="23"/>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rPr>
            </w:pPr>
          </w:p>
        </w:tc>
        <w:tc>
          <w:tcPr>
            <w:tcW w:w="1599" w:type="dxa"/>
            <w:vMerge w:val="restart"/>
            <w:vAlign w:val="center"/>
          </w:tcPr>
          <w:p w14:paraId="3B275307">
            <w:pPr>
              <w:pStyle w:val="23"/>
              <w:keepNext w:val="0"/>
              <w:keepLines w:val="0"/>
              <w:pageBreakBefore w:val="0"/>
              <w:kinsoku/>
              <w:overflowPunct/>
              <w:topLinePunct w:val="0"/>
              <w:bidi w:val="0"/>
              <w:spacing w:line="600" w:lineRule="exact"/>
              <w:ind w:firstLine="240" w:firstLineChars="1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照片</w:t>
            </w:r>
          </w:p>
        </w:tc>
      </w:tr>
      <w:tr w14:paraId="50F9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98" w:type="dxa"/>
            <w:vAlign w:val="center"/>
          </w:tcPr>
          <w:p w14:paraId="5D5D948C">
            <w:pPr>
              <w:pStyle w:val="23"/>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身份证号</w:t>
            </w:r>
          </w:p>
        </w:tc>
        <w:tc>
          <w:tcPr>
            <w:tcW w:w="3554" w:type="dxa"/>
            <w:gridSpan w:val="4"/>
            <w:vAlign w:val="center"/>
          </w:tcPr>
          <w:p w14:paraId="52C32E21">
            <w:pPr>
              <w:pStyle w:val="23"/>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w:t>
            </w:r>
          </w:p>
        </w:tc>
        <w:tc>
          <w:tcPr>
            <w:tcW w:w="1468" w:type="dxa"/>
            <w:vAlign w:val="center"/>
          </w:tcPr>
          <w:p w14:paraId="0E04AF5F">
            <w:pPr>
              <w:pStyle w:val="23"/>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联系电话</w:t>
            </w:r>
          </w:p>
        </w:tc>
        <w:tc>
          <w:tcPr>
            <w:tcW w:w="897" w:type="dxa"/>
            <w:gridSpan w:val="2"/>
            <w:vAlign w:val="center"/>
          </w:tcPr>
          <w:p w14:paraId="40DC55A0">
            <w:pPr>
              <w:pStyle w:val="23"/>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rPr>
            </w:pPr>
          </w:p>
        </w:tc>
        <w:tc>
          <w:tcPr>
            <w:tcW w:w="1599" w:type="dxa"/>
            <w:vMerge w:val="continue"/>
            <w:vAlign w:val="center"/>
          </w:tcPr>
          <w:p w14:paraId="4C1B222A">
            <w:pPr>
              <w:pStyle w:val="23"/>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rPr>
            </w:pPr>
          </w:p>
        </w:tc>
      </w:tr>
      <w:tr w14:paraId="4CCA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98" w:type="dxa"/>
            <w:vAlign w:val="center"/>
          </w:tcPr>
          <w:p w14:paraId="7D7343D6">
            <w:pPr>
              <w:pStyle w:val="23"/>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家庭住址</w:t>
            </w:r>
          </w:p>
        </w:tc>
        <w:tc>
          <w:tcPr>
            <w:tcW w:w="5919" w:type="dxa"/>
            <w:gridSpan w:val="7"/>
            <w:vAlign w:val="center"/>
          </w:tcPr>
          <w:p w14:paraId="20A0EA80">
            <w:pPr>
              <w:pStyle w:val="23"/>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rPr>
            </w:pPr>
          </w:p>
        </w:tc>
        <w:tc>
          <w:tcPr>
            <w:tcW w:w="1599" w:type="dxa"/>
            <w:vMerge w:val="continue"/>
            <w:vAlign w:val="center"/>
          </w:tcPr>
          <w:p w14:paraId="16CB6538">
            <w:pPr>
              <w:pStyle w:val="23"/>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rPr>
            </w:pPr>
          </w:p>
        </w:tc>
      </w:tr>
      <w:tr w14:paraId="7690C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98" w:type="dxa"/>
            <w:vMerge w:val="restart"/>
            <w:vAlign w:val="center"/>
          </w:tcPr>
          <w:p w14:paraId="40FFACB3">
            <w:pPr>
              <w:pStyle w:val="23"/>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18"/>
              </w:rPr>
              <w:t>○离校2年内高校毕业生</w:t>
            </w:r>
          </w:p>
        </w:tc>
        <w:tc>
          <w:tcPr>
            <w:tcW w:w="1777" w:type="dxa"/>
            <w:gridSpan w:val="2"/>
            <w:vAlign w:val="center"/>
          </w:tcPr>
          <w:p w14:paraId="11FD0F2F">
            <w:pPr>
              <w:pStyle w:val="23"/>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毕业学校</w:t>
            </w:r>
          </w:p>
        </w:tc>
        <w:tc>
          <w:tcPr>
            <w:tcW w:w="4142" w:type="dxa"/>
            <w:gridSpan w:val="5"/>
            <w:vAlign w:val="center"/>
          </w:tcPr>
          <w:p w14:paraId="4DFA48B9">
            <w:pPr>
              <w:pStyle w:val="23"/>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rPr>
            </w:pPr>
          </w:p>
        </w:tc>
        <w:tc>
          <w:tcPr>
            <w:tcW w:w="1599" w:type="dxa"/>
            <w:vMerge w:val="continue"/>
            <w:vAlign w:val="center"/>
          </w:tcPr>
          <w:p w14:paraId="01F99083">
            <w:pPr>
              <w:pStyle w:val="23"/>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rPr>
            </w:pPr>
          </w:p>
        </w:tc>
      </w:tr>
      <w:tr w14:paraId="1513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98" w:type="dxa"/>
            <w:vMerge w:val="continue"/>
            <w:vAlign w:val="center"/>
          </w:tcPr>
          <w:p w14:paraId="4D8475AF">
            <w:pPr>
              <w:pStyle w:val="23"/>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rPr>
            </w:pPr>
          </w:p>
        </w:tc>
        <w:tc>
          <w:tcPr>
            <w:tcW w:w="1777" w:type="dxa"/>
            <w:gridSpan w:val="2"/>
            <w:vAlign w:val="center"/>
          </w:tcPr>
          <w:p w14:paraId="0C566FF7">
            <w:pPr>
              <w:pStyle w:val="23"/>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专  </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业</w:t>
            </w:r>
          </w:p>
        </w:tc>
        <w:tc>
          <w:tcPr>
            <w:tcW w:w="1777" w:type="dxa"/>
            <w:gridSpan w:val="2"/>
            <w:vAlign w:val="center"/>
          </w:tcPr>
          <w:p w14:paraId="0E1097C9">
            <w:pPr>
              <w:pStyle w:val="23"/>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rPr>
            </w:pPr>
          </w:p>
        </w:tc>
        <w:tc>
          <w:tcPr>
            <w:tcW w:w="1468" w:type="dxa"/>
            <w:vAlign w:val="center"/>
          </w:tcPr>
          <w:p w14:paraId="4D958E2B">
            <w:pPr>
              <w:pStyle w:val="23"/>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毕业时间</w:t>
            </w:r>
          </w:p>
        </w:tc>
        <w:tc>
          <w:tcPr>
            <w:tcW w:w="2496" w:type="dxa"/>
            <w:gridSpan w:val="3"/>
            <w:vAlign w:val="center"/>
          </w:tcPr>
          <w:p w14:paraId="2B3685E4">
            <w:pPr>
              <w:pStyle w:val="23"/>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rPr>
            </w:pPr>
          </w:p>
        </w:tc>
      </w:tr>
      <w:tr w14:paraId="51DF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exact"/>
          <w:jc w:val="center"/>
        </w:trPr>
        <w:tc>
          <w:tcPr>
            <w:tcW w:w="1298" w:type="dxa"/>
            <w:vAlign w:val="center"/>
          </w:tcPr>
          <w:p w14:paraId="11D843D5">
            <w:pPr>
              <w:pStyle w:val="23"/>
              <w:keepNext w:val="0"/>
              <w:keepLines w:val="0"/>
              <w:pageBreakBefore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color w:val="auto"/>
                <w:sz w:val="18"/>
              </w:rPr>
            </w:pPr>
            <w:r>
              <w:rPr>
                <w:rFonts w:hint="eastAsia" w:ascii="仿宋_GB2312" w:hAnsi="仿宋_GB2312" w:eastAsia="仿宋_GB2312" w:cs="仿宋_GB2312"/>
                <w:color w:val="auto"/>
                <w:sz w:val="18"/>
              </w:rPr>
              <w:t>○</w:t>
            </w:r>
            <w:r>
              <w:rPr>
                <w:rFonts w:hint="eastAsia" w:ascii="仿宋_GB2312" w:hAnsi="仿宋_GB2312" w:eastAsia="仿宋_GB2312" w:cs="仿宋_GB2312"/>
                <w:color w:val="auto"/>
                <w:sz w:val="18"/>
                <w:lang w:val="en-US" w:eastAsia="zh-CN"/>
              </w:rPr>
              <w:t>16-24岁</w:t>
            </w:r>
            <w:r>
              <w:rPr>
                <w:rFonts w:hint="eastAsia" w:ascii="仿宋_GB2312" w:hAnsi="仿宋_GB2312" w:eastAsia="仿宋_GB2312" w:cs="仿宋_GB2312"/>
                <w:color w:val="auto"/>
                <w:sz w:val="18"/>
              </w:rPr>
              <w:t>登记失业人员</w:t>
            </w:r>
          </w:p>
          <w:p w14:paraId="6A1155D1">
            <w:pPr>
              <w:pStyle w:val="23"/>
              <w:keepNext w:val="0"/>
              <w:keepLines w:val="0"/>
              <w:pageBreakBefore w:val="0"/>
              <w:kinsoku/>
              <w:overflowPunct/>
              <w:topLinePunct w:val="0"/>
              <w:bidi w:val="0"/>
              <w:spacing w:line="600" w:lineRule="exact"/>
              <w:ind w:left="0" w:leftChars="0"/>
              <w:textAlignment w:val="auto"/>
              <w:rPr>
                <w:rFonts w:hint="default" w:ascii="仿宋_GB2312" w:hAnsi="仿宋_GB2312" w:eastAsia="仿宋_GB2312" w:cs="仿宋_GB2312"/>
                <w:color w:val="auto"/>
                <w:sz w:val="15"/>
                <w:lang w:val="en-US" w:eastAsia="zh-CN"/>
              </w:rPr>
            </w:pPr>
            <w:r>
              <w:rPr>
                <w:rFonts w:hint="eastAsia" w:ascii="仿宋_GB2312" w:hAnsi="仿宋_GB2312" w:eastAsia="仿宋_GB2312" w:cs="仿宋_GB2312"/>
                <w:color w:val="auto"/>
                <w:sz w:val="15"/>
                <w:lang w:eastAsia="zh-CN"/>
              </w:rPr>
              <w:t>（</w:t>
            </w:r>
            <w:r>
              <w:rPr>
                <w:rFonts w:hint="eastAsia" w:ascii="仿宋_GB2312" w:hAnsi="仿宋_GB2312" w:eastAsia="仿宋_GB2312" w:cs="仿宋_GB2312"/>
                <w:color w:val="auto"/>
                <w:sz w:val="15"/>
                <w:lang w:val="en-US" w:eastAsia="zh-CN"/>
              </w:rPr>
              <w:t>41614</w:t>
            </w:r>
          </w:p>
          <w:p w14:paraId="6D0BBF87">
            <w:pPr>
              <w:pStyle w:val="23"/>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15"/>
                <w:lang w:eastAsia="zh-CN"/>
              </w:rPr>
            </w:pPr>
            <w:r>
              <w:rPr>
                <w:rFonts w:hint="eastAsia" w:ascii="仿宋_GB2312" w:hAnsi="仿宋_GB2312" w:eastAsia="仿宋_GB2312" w:cs="仿宋_GB2312"/>
                <w:color w:val="auto"/>
                <w:sz w:val="15"/>
                <w:lang w:eastAsia="zh-CN"/>
              </w:rPr>
              <w:t>（</w:t>
            </w:r>
          </w:p>
        </w:tc>
        <w:tc>
          <w:tcPr>
            <w:tcW w:w="1777" w:type="dxa"/>
            <w:gridSpan w:val="2"/>
            <w:vAlign w:val="center"/>
          </w:tcPr>
          <w:p w14:paraId="2B4196D5">
            <w:pPr>
              <w:pStyle w:val="23"/>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登记失业日期</w:t>
            </w:r>
          </w:p>
        </w:tc>
        <w:tc>
          <w:tcPr>
            <w:tcW w:w="1777" w:type="dxa"/>
            <w:gridSpan w:val="2"/>
            <w:vAlign w:val="center"/>
          </w:tcPr>
          <w:p w14:paraId="1B0DB9E4">
            <w:pPr>
              <w:pStyle w:val="23"/>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rPr>
            </w:pPr>
          </w:p>
        </w:tc>
        <w:tc>
          <w:tcPr>
            <w:tcW w:w="1468" w:type="dxa"/>
            <w:vAlign w:val="center"/>
          </w:tcPr>
          <w:p w14:paraId="4430FD33">
            <w:pPr>
              <w:pStyle w:val="23"/>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就业创业证</w:t>
            </w:r>
          </w:p>
          <w:p w14:paraId="30F181AF">
            <w:pPr>
              <w:pStyle w:val="23"/>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编码</w:t>
            </w:r>
          </w:p>
        </w:tc>
        <w:tc>
          <w:tcPr>
            <w:tcW w:w="2496" w:type="dxa"/>
            <w:gridSpan w:val="3"/>
            <w:vAlign w:val="center"/>
          </w:tcPr>
          <w:p w14:paraId="3324AB72">
            <w:pPr>
              <w:pStyle w:val="23"/>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lang w:eastAsia="zh-CN"/>
              </w:rPr>
            </w:pPr>
          </w:p>
        </w:tc>
      </w:tr>
      <w:tr w14:paraId="0B895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1298" w:type="dxa"/>
            <w:vAlign w:val="center"/>
          </w:tcPr>
          <w:p w14:paraId="703B58A9">
            <w:pPr>
              <w:pStyle w:val="23"/>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主要简历</w:t>
            </w:r>
          </w:p>
        </w:tc>
        <w:tc>
          <w:tcPr>
            <w:tcW w:w="7518" w:type="dxa"/>
            <w:gridSpan w:val="8"/>
            <w:vAlign w:val="center"/>
          </w:tcPr>
          <w:p w14:paraId="1AB8E555">
            <w:pPr>
              <w:pStyle w:val="23"/>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rPr>
            </w:pPr>
          </w:p>
        </w:tc>
      </w:tr>
      <w:tr w14:paraId="1601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98" w:type="dxa"/>
            <w:vMerge w:val="restart"/>
            <w:vAlign w:val="center"/>
          </w:tcPr>
          <w:p w14:paraId="2DB2281D">
            <w:pPr>
              <w:pStyle w:val="23"/>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见习需求</w:t>
            </w:r>
          </w:p>
        </w:tc>
        <w:tc>
          <w:tcPr>
            <w:tcW w:w="5076" w:type="dxa"/>
            <w:gridSpan w:val="6"/>
            <w:vAlign w:val="center"/>
          </w:tcPr>
          <w:p w14:paraId="11D6A208">
            <w:pPr>
              <w:pStyle w:val="23"/>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意向见习</w:t>
            </w:r>
            <w:r>
              <w:rPr>
                <w:rFonts w:hint="eastAsia" w:ascii="仿宋_GB2312" w:hAnsi="仿宋_GB2312" w:eastAsia="仿宋_GB2312" w:cs="仿宋_GB2312"/>
                <w:color w:val="auto"/>
                <w:sz w:val="24"/>
                <w:lang w:eastAsia="zh-CN"/>
              </w:rPr>
              <w:t>单位</w:t>
            </w:r>
          </w:p>
        </w:tc>
        <w:tc>
          <w:tcPr>
            <w:tcW w:w="2442" w:type="dxa"/>
            <w:gridSpan w:val="2"/>
            <w:vAlign w:val="center"/>
          </w:tcPr>
          <w:p w14:paraId="0DD8FDBD">
            <w:pPr>
              <w:pStyle w:val="23"/>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意向见习岗位</w:t>
            </w:r>
          </w:p>
        </w:tc>
      </w:tr>
      <w:tr w14:paraId="5401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298" w:type="dxa"/>
            <w:vMerge w:val="continue"/>
            <w:vAlign w:val="center"/>
          </w:tcPr>
          <w:p w14:paraId="7E57FC08">
            <w:pPr>
              <w:pStyle w:val="23"/>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rPr>
            </w:pPr>
          </w:p>
        </w:tc>
        <w:tc>
          <w:tcPr>
            <w:tcW w:w="5076" w:type="dxa"/>
            <w:gridSpan w:val="6"/>
            <w:vAlign w:val="center"/>
          </w:tcPr>
          <w:p w14:paraId="1D594BC8">
            <w:pPr>
              <w:pStyle w:val="23"/>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rPr>
            </w:pPr>
          </w:p>
        </w:tc>
        <w:tc>
          <w:tcPr>
            <w:tcW w:w="2442" w:type="dxa"/>
            <w:gridSpan w:val="2"/>
            <w:vAlign w:val="center"/>
          </w:tcPr>
          <w:p w14:paraId="7B19440E">
            <w:pPr>
              <w:pStyle w:val="23"/>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rPr>
            </w:pPr>
          </w:p>
        </w:tc>
      </w:tr>
      <w:tr w14:paraId="2485A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98" w:type="dxa"/>
            <w:vMerge w:val="continue"/>
            <w:vAlign w:val="center"/>
          </w:tcPr>
          <w:p w14:paraId="68D91D30">
            <w:pPr>
              <w:pStyle w:val="23"/>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rPr>
            </w:pPr>
          </w:p>
        </w:tc>
        <w:tc>
          <w:tcPr>
            <w:tcW w:w="5076" w:type="dxa"/>
            <w:gridSpan w:val="6"/>
            <w:vAlign w:val="center"/>
          </w:tcPr>
          <w:p w14:paraId="5ED04562">
            <w:pPr>
              <w:pStyle w:val="23"/>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rPr>
            </w:pPr>
          </w:p>
        </w:tc>
        <w:tc>
          <w:tcPr>
            <w:tcW w:w="2442" w:type="dxa"/>
            <w:gridSpan w:val="2"/>
            <w:vAlign w:val="center"/>
          </w:tcPr>
          <w:p w14:paraId="5686F04A">
            <w:pPr>
              <w:pStyle w:val="23"/>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rPr>
            </w:pPr>
          </w:p>
        </w:tc>
      </w:tr>
      <w:tr w14:paraId="7480A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8" w:type="dxa"/>
            <w:vAlign w:val="center"/>
          </w:tcPr>
          <w:p w14:paraId="05319C09">
            <w:pPr>
              <w:pStyle w:val="23"/>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诚信承诺</w:t>
            </w:r>
          </w:p>
        </w:tc>
        <w:tc>
          <w:tcPr>
            <w:tcW w:w="7518" w:type="dxa"/>
            <w:gridSpan w:val="8"/>
            <w:vAlign w:val="center"/>
          </w:tcPr>
          <w:p w14:paraId="6E97B742">
            <w:pPr>
              <w:pStyle w:val="23"/>
              <w:keepNext w:val="0"/>
              <w:keepLines w:val="0"/>
              <w:pageBreakBefore w:val="0"/>
              <w:kinsoku/>
              <w:overflowPunct/>
              <w:topLinePunct w:val="0"/>
              <w:bidi w:val="0"/>
              <w:spacing w:line="600" w:lineRule="exact"/>
              <w:ind w:left="0" w:leftChars="0" w:firstLine="480" w:firstLineChars="2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本人上述填写的情况和提供的相关材料、证件均真实有效，若有虚假，本人愿意承担由此产生的一切后果。</w:t>
            </w:r>
          </w:p>
          <w:p w14:paraId="677EF548">
            <w:pPr>
              <w:pStyle w:val="23"/>
              <w:keepNext w:val="0"/>
              <w:keepLines w:val="0"/>
              <w:pageBreakBefore w:val="0"/>
              <w:kinsoku/>
              <w:overflowPunct/>
              <w:topLinePunct w:val="0"/>
              <w:bidi w:val="0"/>
              <w:spacing w:line="600" w:lineRule="exact"/>
              <w:ind w:firstLine="3600" w:firstLineChars="15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申请人签名：</w:t>
            </w:r>
          </w:p>
          <w:p w14:paraId="78982B09">
            <w:pPr>
              <w:pStyle w:val="23"/>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 xml:space="preserve"> 年    月    日</w:t>
            </w:r>
          </w:p>
        </w:tc>
      </w:tr>
      <w:tr w14:paraId="09A8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98" w:type="dxa"/>
            <w:vAlign w:val="center"/>
          </w:tcPr>
          <w:p w14:paraId="4F53010F">
            <w:pPr>
              <w:pStyle w:val="23"/>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人社部门</w:t>
            </w:r>
            <w:r>
              <w:rPr>
                <w:rFonts w:hint="eastAsia" w:ascii="仿宋_GB2312" w:hAnsi="仿宋_GB2312" w:eastAsia="仿宋_GB2312" w:cs="仿宋_GB2312"/>
                <w:color w:val="auto"/>
                <w:sz w:val="24"/>
                <w:szCs w:val="24"/>
                <w:lang w:eastAsia="zh-CN"/>
              </w:rPr>
              <w:t>经办机构</w:t>
            </w:r>
          </w:p>
          <w:p w14:paraId="1A079104">
            <w:pPr>
              <w:pStyle w:val="23"/>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szCs w:val="24"/>
                <w:lang w:eastAsia="zh-CN"/>
              </w:rPr>
              <w:t>审核意见</w:t>
            </w:r>
          </w:p>
        </w:tc>
        <w:tc>
          <w:tcPr>
            <w:tcW w:w="7518" w:type="dxa"/>
            <w:gridSpan w:val="8"/>
            <w:vAlign w:val="center"/>
          </w:tcPr>
          <w:p w14:paraId="17A7A050">
            <w:pPr>
              <w:pStyle w:val="23"/>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经审核，该对象（</w:t>
            </w:r>
            <w:r>
              <w:rPr>
                <w:rFonts w:hint="eastAsia" w:ascii="仿宋_GB2312" w:hAnsi="仿宋_GB2312" w:eastAsia="仿宋_GB2312" w:cs="仿宋_GB2312"/>
                <w:color w:val="auto"/>
                <w:sz w:val="24"/>
                <w:lang w:val="en-US" w:eastAsia="zh-CN"/>
              </w:rPr>
              <w:sym w:font="Wingdings 2" w:char="00A3"/>
            </w:r>
            <w:r>
              <w:rPr>
                <w:rFonts w:hint="eastAsia" w:ascii="仿宋_GB2312" w:hAnsi="仿宋_GB2312" w:eastAsia="仿宋_GB2312" w:cs="仿宋_GB2312"/>
                <w:color w:val="auto"/>
                <w:sz w:val="24"/>
              </w:rPr>
              <w:t>离校2年内高校毕业生</w:t>
            </w:r>
            <w:r>
              <w:rPr>
                <w:rFonts w:hint="eastAsia" w:ascii="仿宋_GB2312" w:hAnsi="仿宋_GB2312" w:eastAsia="仿宋_GB2312" w:cs="仿宋_GB2312"/>
                <w:color w:val="auto"/>
                <w:sz w:val="24"/>
                <w:lang w:val="en-US" w:eastAsia="zh-CN"/>
              </w:rPr>
              <w:sym w:font="Wingdings 2" w:char="00A3"/>
            </w:r>
            <w:r>
              <w:rPr>
                <w:rFonts w:hint="eastAsia" w:ascii="仿宋_GB2312" w:hAnsi="仿宋_GB2312" w:eastAsia="仿宋_GB2312" w:cs="仿宋_GB2312"/>
                <w:color w:val="auto"/>
                <w:sz w:val="24"/>
              </w:rPr>
              <w:t>16-24岁登记失业人员）符合见习条件。</w:t>
            </w:r>
          </w:p>
          <w:p w14:paraId="69E0E295">
            <w:pPr>
              <w:pStyle w:val="23"/>
              <w:keepNext w:val="0"/>
              <w:keepLines w:val="0"/>
              <w:pageBreakBefore w:val="0"/>
              <w:kinsoku/>
              <w:overflowPunct/>
              <w:topLinePunct w:val="0"/>
              <w:bidi w:val="0"/>
              <w:snapToGrid w:val="0"/>
              <w:spacing w:line="600" w:lineRule="exact"/>
              <w:ind w:left="0" w:leftChars="0"/>
              <w:textAlignment w:val="auto"/>
              <w:rPr>
                <w:rFonts w:eastAsia="仿宋_GB2312"/>
                <w:color w:val="auto"/>
                <w:sz w:val="24"/>
              </w:rPr>
            </w:pPr>
            <w:r>
              <w:rPr>
                <w:rFonts w:eastAsia="仿宋_GB2312"/>
                <w:color w:val="auto"/>
                <w:sz w:val="24"/>
              </w:rPr>
              <w:t>经办</w:t>
            </w:r>
            <w:r>
              <w:rPr>
                <w:rFonts w:hint="eastAsia" w:eastAsia="仿宋_GB2312"/>
                <w:color w:val="auto"/>
                <w:sz w:val="24"/>
                <w:lang w:val="en-US" w:eastAsia="zh-CN"/>
              </w:rPr>
              <w:t>初审</w:t>
            </w:r>
            <w:r>
              <w:rPr>
                <w:rFonts w:eastAsia="仿宋_GB2312"/>
                <w:color w:val="auto"/>
                <w:sz w:val="24"/>
              </w:rPr>
              <w:t xml:space="preserve">：        </w:t>
            </w:r>
            <w:r>
              <w:rPr>
                <w:rFonts w:hint="eastAsia" w:eastAsia="仿宋_GB2312"/>
                <w:color w:val="auto"/>
                <w:sz w:val="24"/>
                <w:lang w:val="en-US" w:eastAsia="zh-CN"/>
              </w:rPr>
              <w:t>经办复审</w:t>
            </w:r>
            <w:r>
              <w:rPr>
                <w:rFonts w:hint="eastAsia" w:eastAsia="仿宋_GB2312"/>
                <w:color w:val="auto"/>
                <w:sz w:val="24"/>
              </w:rPr>
              <w:t xml:space="preserve">： </w:t>
            </w:r>
            <w:r>
              <w:rPr>
                <w:rFonts w:eastAsia="仿宋_GB2312"/>
                <w:color w:val="auto"/>
                <w:sz w:val="24"/>
              </w:rPr>
              <w:t xml:space="preserve">        </w:t>
            </w:r>
            <w:r>
              <w:rPr>
                <w:rFonts w:hint="eastAsia" w:eastAsia="仿宋_GB2312"/>
                <w:color w:val="auto"/>
                <w:sz w:val="24"/>
                <w:lang w:val="en-US" w:eastAsia="zh-CN"/>
              </w:rPr>
              <w:t>科室</w:t>
            </w:r>
            <w:r>
              <w:rPr>
                <w:rFonts w:hint="eastAsia" w:eastAsia="仿宋_GB2312"/>
                <w:color w:val="auto"/>
                <w:sz w:val="24"/>
              </w:rPr>
              <w:t>负责人：</w:t>
            </w:r>
          </w:p>
          <w:p w14:paraId="37BFF22C">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rPr>
            </w:pPr>
            <w:r>
              <w:rPr>
                <w:rFonts w:hint="eastAsia" w:eastAsia="仿宋_GB2312"/>
                <w:color w:val="auto"/>
                <w:sz w:val="24"/>
                <w:lang w:val="en-US" w:eastAsia="zh-CN"/>
              </w:rPr>
              <w:t xml:space="preserve">                             </w:t>
            </w:r>
            <w:r>
              <w:rPr>
                <w:rFonts w:eastAsia="仿宋_GB2312"/>
                <w:color w:val="auto"/>
                <w:sz w:val="24"/>
              </w:rPr>
              <w:t>年   月   日</w:t>
            </w:r>
          </w:p>
        </w:tc>
      </w:tr>
    </w:tbl>
    <w:p w14:paraId="1BDEAC24">
      <w:pPr>
        <w:keepNext w:val="0"/>
        <w:keepLines w:val="0"/>
        <w:pageBreakBefore w:val="0"/>
        <w:widowControl/>
        <w:kinsoku/>
        <w:overflowPunct/>
        <w:topLinePunct w:val="0"/>
        <w:bidi w:val="0"/>
        <w:spacing w:line="600" w:lineRule="exact"/>
        <w:ind w:left="0" w:leftChars="0"/>
        <w:textAlignment w:val="auto"/>
        <w:rPr>
          <w:rFonts w:ascii="华文仿宋" w:hAnsi="华文仿宋" w:eastAsia="华文仿宋" w:cs="宋体"/>
          <w:color w:val="auto"/>
          <w:kern w:val="0"/>
          <w:sz w:val="32"/>
          <w:szCs w:val="32"/>
        </w:rPr>
      </w:pPr>
      <w:r>
        <w:rPr>
          <w:rFonts w:ascii="华文仿宋" w:hAnsi="华文仿宋" w:eastAsia="华文仿宋" w:cs="宋体"/>
          <w:color w:val="auto"/>
          <w:kern w:val="0"/>
          <w:sz w:val="32"/>
          <w:szCs w:val="32"/>
        </w:rPr>
        <w:br w:type="page"/>
      </w:r>
    </w:p>
    <w:p w14:paraId="6FA29680">
      <w:pPr>
        <w:keepNext w:val="0"/>
        <w:keepLines w:val="0"/>
        <w:pageBreakBefore w:val="0"/>
        <w:widowControl/>
        <w:kinsoku/>
        <w:overflowPunct/>
        <w:topLinePunct w:val="0"/>
        <w:bidi w:val="0"/>
        <w:spacing w:line="600" w:lineRule="exact"/>
        <w:ind w:left="0" w:leftChars="0"/>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rPr>
        <w:t>附件5</w:t>
      </w:r>
    </w:p>
    <w:p w14:paraId="2C9187B3">
      <w:pPr>
        <w:pStyle w:val="23"/>
        <w:keepNext w:val="0"/>
        <w:keepLines w:val="0"/>
        <w:pageBreakBefore w:val="0"/>
        <w:kinsoku/>
        <w:overflowPunct/>
        <w:topLinePunct w:val="0"/>
        <w:bidi w:val="0"/>
        <w:spacing w:line="600" w:lineRule="exact"/>
        <w:ind w:left="0" w:leftChars="0"/>
        <w:jc w:val="center"/>
        <w:textAlignment w:val="auto"/>
        <w:rPr>
          <w:rFonts w:hint="eastAsia" w:ascii="方正小标宋简体" w:hAnsi="宋体" w:eastAsia="方正小标宋简体"/>
          <w:b w:val="0"/>
          <w:bCs/>
          <w:color w:val="auto"/>
          <w:sz w:val="44"/>
          <w:szCs w:val="44"/>
        </w:rPr>
      </w:pPr>
      <w:r>
        <w:rPr>
          <w:rFonts w:hint="eastAsia" w:ascii="方正小标宋简体" w:hAnsi="宋体" w:eastAsia="方正小标宋简体"/>
          <w:b w:val="0"/>
          <w:bCs/>
          <w:color w:val="auto"/>
          <w:sz w:val="44"/>
          <w:szCs w:val="44"/>
        </w:rPr>
        <w:t>岳阳市就业见习协议书（参考）</w:t>
      </w:r>
    </w:p>
    <w:p w14:paraId="751013EF">
      <w:pPr>
        <w:pStyle w:val="23"/>
        <w:keepNext w:val="0"/>
        <w:keepLines w:val="0"/>
        <w:pageBreakBefore w:val="0"/>
        <w:kinsoku/>
        <w:overflowPunct/>
        <w:topLinePunct w:val="0"/>
        <w:bidi w:val="0"/>
        <w:spacing w:line="600" w:lineRule="exact"/>
        <w:ind w:left="0" w:leftChars="0"/>
        <w:jc w:val="center"/>
        <w:textAlignment w:val="auto"/>
        <w:rPr>
          <w:rFonts w:hint="eastAsia" w:ascii="方正小标宋简体" w:hAnsi="宋体" w:eastAsia="方正小标宋简体"/>
          <w:b/>
          <w:color w:val="auto"/>
          <w:sz w:val="44"/>
          <w:szCs w:val="44"/>
        </w:rPr>
      </w:pPr>
    </w:p>
    <w:p w14:paraId="3970B30F">
      <w:pPr>
        <w:pStyle w:val="23"/>
        <w:keepNext w:val="0"/>
        <w:keepLines w:val="0"/>
        <w:pageBreakBefore w:val="0"/>
        <w:kinsoku/>
        <w:overflowPunct/>
        <w:topLinePunct w:val="0"/>
        <w:bidi w:val="0"/>
        <w:spacing w:line="600" w:lineRule="exact"/>
        <w:ind w:left="0" w:leftChars="0"/>
        <w:textAlignment w:val="auto"/>
        <w:rPr>
          <w:rFonts w:ascii="仿宋_GB2312" w:hAnsi="宋体" w:eastAsia="仿宋_GB2312"/>
          <w:color w:val="auto"/>
          <w:sz w:val="30"/>
          <w:szCs w:val="30"/>
        </w:rPr>
      </w:pPr>
      <w:r>
        <w:rPr>
          <w:rFonts w:hint="eastAsia" w:ascii="仿宋_GB2312" w:hAnsi="宋体" w:eastAsia="仿宋_GB2312"/>
          <w:color w:val="auto"/>
          <w:sz w:val="30"/>
          <w:szCs w:val="30"/>
        </w:rPr>
        <w:t>甲方（见习单位）：</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rPr>
        <w:t xml:space="preserve">       </w:t>
      </w:r>
    </w:p>
    <w:p w14:paraId="591BC07E">
      <w:pPr>
        <w:pStyle w:val="23"/>
        <w:keepNext w:val="0"/>
        <w:keepLines w:val="0"/>
        <w:pageBreakBefore w:val="0"/>
        <w:kinsoku/>
        <w:overflowPunct/>
        <w:topLinePunct w:val="0"/>
        <w:bidi w:val="0"/>
        <w:spacing w:line="600" w:lineRule="exact"/>
        <w:ind w:left="0" w:leftChars="0"/>
        <w:textAlignment w:val="auto"/>
        <w:rPr>
          <w:rFonts w:ascii="仿宋_GB2312" w:hAnsi="宋体" w:eastAsia="仿宋_GB2312"/>
          <w:color w:val="auto"/>
          <w:sz w:val="30"/>
          <w:szCs w:val="30"/>
        </w:rPr>
      </w:pPr>
      <w:r>
        <w:rPr>
          <w:rFonts w:hint="eastAsia" w:ascii="仿宋_GB2312" w:hAnsi="宋体" w:eastAsia="仿宋_GB2312"/>
          <w:color w:val="auto"/>
          <w:sz w:val="30"/>
          <w:szCs w:val="30"/>
        </w:rPr>
        <w:t>乙方（见习</w:t>
      </w:r>
      <w:r>
        <w:rPr>
          <w:rFonts w:hint="eastAsia" w:ascii="仿宋_GB2312" w:hAnsi="宋体" w:eastAsia="仿宋_GB2312"/>
          <w:color w:val="auto"/>
          <w:sz w:val="30"/>
          <w:szCs w:val="30"/>
          <w:lang w:val="en-US" w:eastAsia="zh-CN"/>
        </w:rPr>
        <w:t>人员</w:t>
      </w:r>
      <w:r>
        <w:rPr>
          <w:rFonts w:hint="eastAsia" w:ascii="仿宋_GB2312" w:hAnsi="宋体" w:eastAsia="仿宋_GB2312"/>
          <w:color w:val="auto"/>
          <w:sz w:val="30"/>
          <w:szCs w:val="30"/>
        </w:rPr>
        <w:t>）：</w:t>
      </w:r>
      <w:r>
        <w:rPr>
          <w:rFonts w:hint="eastAsia" w:ascii="仿宋_GB2312" w:hAnsi="宋体" w:eastAsia="仿宋_GB2312"/>
          <w:color w:val="auto"/>
          <w:sz w:val="30"/>
          <w:szCs w:val="30"/>
          <w:u w:val="single"/>
        </w:rPr>
        <w:t xml:space="preserve">                                </w:t>
      </w:r>
      <w:r>
        <w:rPr>
          <w:rFonts w:ascii="仿宋_GB2312" w:hAnsi="宋体" w:eastAsia="仿宋_GB2312"/>
          <w:color w:val="auto"/>
          <w:sz w:val="30"/>
          <w:szCs w:val="30"/>
          <w:u w:val="single"/>
        </w:rPr>
        <w:t xml:space="preserve">  </w:t>
      </w:r>
    </w:p>
    <w:p w14:paraId="74977157">
      <w:pPr>
        <w:pStyle w:val="23"/>
        <w:keepNext w:val="0"/>
        <w:keepLines w:val="0"/>
        <w:pageBreakBefore w:val="0"/>
        <w:kinsoku/>
        <w:overflowPunct/>
        <w:topLinePunct w:val="0"/>
        <w:bidi w:val="0"/>
        <w:spacing w:line="600" w:lineRule="exact"/>
        <w:ind w:left="0" w:leftChars="0" w:firstLine="600" w:firstLineChars="200"/>
        <w:textAlignment w:val="auto"/>
        <w:rPr>
          <w:rFonts w:ascii="仿宋_GB2312" w:hAnsi="宋体" w:eastAsia="仿宋_GB2312"/>
          <w:color w:val="auto"/>
          <w:sz w:val="30"/>
          <w:szCs w:val="30"/>
        </w:rPr>
      </w:pPr>
    </w:p>
    <w:p w14:paraId="48BD8769">
      <w:pPr>
        <w:pStyle w:val="23"/>
        <w:keepNext w:val="0"/>
        <w:keepLines w:val="0"/>
        <w:pageBreakBefore w:val="0"/>
        <w:kinsoku/>
        <w:overflowPunct/>
        <w:topLinePunct w:val="0"/>
        <w:bidi w:val="0"/>
        <w:spacing w:line="600" w:lineRule="exact"/>
        <w:ind w:left="0" w:leftChars="0" w:firstLine="600" w:firstLineChars="200"/>
        <w:textAlignment w:val="auto"/>
        <w:rPr>
          <w:rFonts w:ascii="仿宋_GB2312" w:hAnsi="宋体" w:eastAsia="仿宋_GB2312"/>
          <w:color w:val="auto"/>
          <w:sz w:val="30"/>
          <w:szCs w:val="30"/>
        </w:rPr>
      </w:pPr>
      <w:r>
        <w:rPr>
          <w:rFonts w:hint="eastAsia" w:ascii="仿宋_GB2312" w:hAnsi="宋体" w:eastAsia="仿宋_GB2312"/>
          <w:color w:val="auto"/>
          <w:sz w:val="30"/>
          <w:szCs w:val="30"/>
        </w:rPr>
        <w:t>为保障就业见习活动的顺利实施，规范双方的权利和义务，根据国家和省市有关就业见习政策的规定，甲方作为就业见习单位接纳乙方进行就业见习，甲乙双方在平等自愿</w:t>
      </w:r>
      <w:r>
        <w:rPr>
          <w:rFonts w:hint="eastAsia" w:ascii="仿宋_GB2312" w:hAnsi="宋体" w:eastAsia="仿宋_GB2312"/>
          <w:color w:val="auto"/>
          <w:sz w:val="30"/>
          <w:szCs w:val="30"/>
          <w:lang w:eastAsia="zh-CN"/>
        </w:rPr>
        <w:t>、</w:t>
      </w:r>
      <w:r>
        <w:rPr>
          <w:rFonts w:hint="eastAsia" w:ascii="仿宋_GB2312" w:hAnsi="宋体" w:eastAsia="仿宋_GB2312"/>
          <w:color w:val="auto"/>
          <w:sz w:val="30"/>
          <w:szCs w:val="30"/>
        </w:rPr>
        <w:t>协商一致的基础上，就见习有关事宜</w:t>
      </w:r>
      <w:r>
        <w:rPr>
          <w:rFonts w:hint="eastAsia" w:ascii="仿宋_GB2312" w:hAnsi="新宋体" w:eastAsia="仿宋_GB2312"/>
          <w:color w:val="auto"/>
          <w:sz w:val="30"/>
          <w:szCs w:val="30"/>
        </w:rPr>
        <w:t>达</w:t>
      </w:r>
      <w:r>
        <w:rPr>
          <w:rFonts w:hint="eastAsia" w:ascii="仿宋_GB2312" w:hAnsi="宋体" w:eastAsia="仿宋_GB2312"/>
          <w:color w:val="auto"/>
          <w:sz w:val="30"/>
          <w:szCs w:val="30"/>
        </w:rPr>
        <w:t>成如下协议：</w:t>
      </w:r>
    </w:p>
    <w:p w14:paraId="4C3A4889">
      <w:pPr>
        <w:pStyle w:val="23"/>
        <w:keepNext w:val="0"/>
        <w:keepLines w:val="0"/>
        <w:pageBreakBefore w:val="0"/>
        <w:kinsoku/>
        <w:overflowPunct/>
        <w:topLinePunct w:val="0"/>
        <w:autoSpaceDE w:val="0"/>
        <w:autoSpaceDN w:val="0"/>
        <w:bidi w:val="0"/>
        <w:adjustRightInd w:val="0"/>
        <w:spacing w:line="600" w:lineRule="exact"/>
        <w:ind w:left="0" w:leftChars="0" w:firstLine="640" w:firstLineChars="200"/>
        <w:textAlignment w:val="auto"/>
        <w:rPr>
          <w:rFonts w:ascii="黑体" w:hAnsi="宋体" w:eastAsia="黑体"/>
          <w:color w:val="auto"/>
          <w:kern w:val="48"/>
          <w:sz w:val="32"/>
          <w:szCs w:val="32"/>
          <w:lang w:val="zh-CN"/>
        </w:rPr>
      </w:pPr>
      <w:r>
        <w:rPr>
          <w:rFonts w:hint="eastAsia" w:ascii="黑体" w:hAnsi="宋体" w:eastAsia="黑体"/>
          <w:color w:val="auto"/>
          <w:kern w:val="48"/>
          <w:sz w:val="32"/>
          <w:szCs w:val="32"/>
          <w:lang w:val="zh-CN"/>
        </w:rPr>
        <w:t>一、见习期限和见习岗位</w:t>
      </w:r>
    </w:p>
    <w:p w14:paraId="51BFC837">
      <w:pPr>
        <w:pStyle w:val="23"/>
        <w:keepNext w:val="0"/>
        <w:keepLines w:val="0"/>
        <w:pageBreakBefore w:val="0"/>
        <w:kinsoku/>
        <w:overflowPunct/>
        <w:topLinePunct w:val="0"/>
        <w:autoSpaceDE w:val="0"/>
        <w:autoSpaceDN w:val="0"/>
        <w:bidi w:val="0"/>
        <w:adjustRightInd w:val="0"/>
        <w:spacing w:line="600" w:lineRule="exact"/>
        <w:ind w:left="0" w:leftChars="0" w:firstLine="600" w:firstLineChars="200"/>
        <w:textAlignment w:val="auto"/>
        <w:rPr>
          <w:rFonts w:ascii="仿宋_GB2312" w:hAnsi="宋体" w:eastAsia="仿宋_GB2312"/>
          <w:color w:val="auto"/>
          <w:kern w:val="48"/>
          <w:sz w:val="30"/>
          <w:szCs w:val="30"/>
          <w:lang w:val="zh-CN"/>
        </w:rPr>
      </w:pPr>
      <w:r>
        <w:rPr>
          <w:rFonts w:hint="eastAsia" w:ascii="仿宋_GB2312" w:hAnsi="宋体" w:eastAsia="仿宋_GB2312"/>
          <w:color w:val="auto"/>
          <w:kern w:val="48"/>
          <w:sz w:val="30"/>
          <w:szCs w:val="30"/>
          <w:lang w:val="zh-CN"/>
        </w:rPr>
        <w:t>按照甲方的岗位需求，乙方自</w:t>
      </w:r>
      <w:r>
        <w:rPr>
          <w:rFonts w:hint="eastAsia" w:ascii="仿宋_GB2312" w:hAnsi="宋体" w:eastAsia="仿宋_GB2312"/>
          <w:color w:val="auto"/>
          <w:kern w:val="48"/>
          <w:sz w:val="30"/>
          <w:szCs w:val="30"/>
          <w:u w:val="single"/>
          <w:lang w:val="zh-CN"/>
        </w:rPr>
        <w:t xml:space="preserve">     </w:t>
      </w:r>
      <w:r>
        <w:rPr>
          <w:rFonts w:hint="eastAsia" w:ascii="仿宋_GB2312" w:hAnsi="宋体" w:eastAsia="仿宋_GB2312"/>
          <w:color w:val="auto"/>
          <w:kern w:val="48"/>
          <w:sz w:val="30"/>
          <w:szCs w:val="30"/>
          <w:lang w:val="zh-CN"/>
        </w:rPr>
        <w:t>年</w:t>
      </w:r>
      <w:r>
        <w:rPr>
          <w:rFonts w:hint="eastAsia" w:ascii="仿宋_GB2312" w:hAnsi="宋体" w:eastAsia="仿宋_GB2312"/>
          <w:color w:val="auto"/>
          <w:kern w:val="48"/>
          <w:sz w:val="30"/>
          <w:szCs w:val="30"/>
          <w:u w:val="single"/>
          <w:lang w:val="zh-CN"/>
        </w:rPr>
        <w:t xml:space="preserve"> </w:t>
      </w:r>
      <w:r>
        <w:rPr>
          <w:rFonts w:hint="eastAsia" w:ascii="仿宋_GB2312" w:hAnsi="宋体" w:eastAsia="仿宋_GB2312"/>
          <w:color w:val="auto"/>
          <w:kern w:val="48"/>
          <w:sz w:val="30"/>
          <w:szCs w:val="30"/>
          <w:u w:val="single"/>
          <w:lang w:val="en-US" w:eastAsia="zh-CN"/>
        </w:rPr>
        <w:t xml:space="preserve"> </w:t>
      </w:r>
      <w:r>
        <w:rPr>
          <w:rFonts w:hint="eastAsia" w:ascii="仿宋_GB2312" w:hAnsi="宋体" w:eastAsia="仿宋_GB2312"/>
          <w:color w:val="auto"/>
          <w:kern w:val="48"/>
          <w:sz w:val="30"/>
          <w:szCs w:val="30"/>
          <w:u w:val="single"/>
          <w:lang w:val="zh-CN"/>
        </w:rPr>
        <w:t xml:space="preserve"> </w:t>
      </w:r>
      <w:r>
        <w:rPr>
          <w:rFonts w:hint="eastAsia" w:ascii="仿宋_GB2312" w:hAnsi="宋体" w:eastAsia="仿宋_GB2312"/>
          <w:color w:val="auto"/>
          <w:kern w:val="48"/>
          <w:sz w:val="30"/>
          <w:szCs w:val="30"/>
          <w:lang w:val="zh-CN"/>
        </w:rPr>
        <w:t>月</w:t>
      </w:r>
      <w:r>
        <w:rPr>
          <w:rFonts w:hint="eastAsia" w:ascii="仿宋_GB2312" w:hAnsi="宋体" w:eastAsia="仿宋_GB2312"/>
          <w:color w:val="auto"/>
          <w:kern w:val="48"/>
          <w:sz w:val="30"/>
          <w:szCs w:val="30"/>
          <w:u w:val="single"/>
          <w:lang w:val="zh-CN"/>
        </w:rPr>
        <w:t xml:space="preserve">   </w:t>
      </w:r>
      <w:r>
        <w:rPr>
          <w:rFonts w:hint="eastAsia" w:ascii="仿宋_GB2312" w:hAnsi="宋体" w:eastAsia="仿宋_GB2312"/>
          <w:color w:val="auto"/>
          <w:kern w:val="48"/>
          <w:sz w:val="30"/>
          <w:szCs w:val="30"/>
          <w:lang w:val="zh-CN"/>
        </w:rPr>
        <w:t>日至</w:t>
      </w:r>
      <w:r>
        <w:rPr>
          <w:rFonts w:hint="eastAsia" w:ascii="仿宋_GB2312" w:hAnsi="宋体" w:eastAsia="仿宋_GB2312"/>
          <w:color w:val="auto"/>
          <w:kern w:val="48"/>
          <w:sz w:val="30"/>
          <w:szCs w:val="30"/>
          <w:u w:val="single"/>
          <w:lang w:val="zh-CN"/>
        </w:rPr>
        <w:t xml:space="preserve">     </w:t>
      </w:r>
      <w:r>
        <w:rPr>
          <w:rFonts w:hint="eastAsia" w:ascii="仿宋_GB2312" w:hAnsi="宋体" w:eastAsia="仿宋_GB2312"/>
          <w:color w:val="auto"/>
          <w:kern w:val="48"/>
          <w:sz w:val="30"/>
          <w:szCs w:val="30"/>
          <w:lang w:val="zh-CN"/>
        </w:rPr>
        <w:t>年</w:t>
      </w:r>
      <w:r>
        <w:rPr>
          <w:rFonts w:hint="eastAsia" w:ascii="仿宋_GB2312" w:hAnsi="宋体" w:eastAsia="仿宋_GB2312"/>
          <w:color w:val="auto"/>
          <w:kern w:val="48"/>
          <w:sz w:val="30"/>
          <w:szCs w:val="30"/>
          <w:u w:val="single"/>
          <w:lang w:val="zh-CN"/>
        </w:rPr>
        <w:t xml:space="preserve">   </w:t>
      </w:r>
      <w:r>
        <w:rPr>
          <w:rFonts w:hint="eastAsia" w:ascii="仿宋_GB2312" w:hAnsi="宋体" w:eastAsia="仿宋_GB2312"/>
          <w:color w:val="auto"/>
          <w:kern w:val="48"/>
          <w:sz w:val="30"/>
          <w:szCs w:val="30"/>
          <w:lang w:val="zh-CN"/>
        </w:rPr>
        <w:t>月</w:t>
      </w:r>
      <w:r>
        <w:rPr>
          <w:rFonts w:hint="eastAsia" w:ascii="仿宋_GB2312" w:hAnsi="宋体" w:eastAsia="仿宋_GB2312"/>
          <w:color w:val="auto"/>
          <w:kern w:val="48"/>
          <w:sz w:val="30"/>
          <w:szCs w:val="30"/>
          <w:u w:val="single"/>
          <w:lang w:val="zh-CN"/>
        </w:rPr>
        <w:t xml:space="preserve">   </w:t>
      </w:r>
      <w:r>
        <w:rPr>
          <w:rFonts w:hint="eastAsia" w:ascii="仿宋_GB2312" w:hAnsi="宋体" w:eastAsia="仿宋_GB2312"/>
          <w:color w:val="auto"/>
          <w:kern w:val="48"/>
          <w:sz w:val="30"/>
          <w:szCs w:val="30"/>
          <w:lang w:val="zh-CN"/>
        </w:rPr>
        <w:t>日到甲方指定</w:t>
      </w:r>
      <w:r>
        <w:rPr>
          <w:rFonts w:hint="eastAsia" w:ascii="仿宋_GB2312" w:hAnsi="宋体" w:eastAsia="仿宋_GB2312"/>
          <w:color w:val="auto"/>
          <w:kern w:val="48"/>
          <w:sz w:val="30"/>
          <w:szCs w:val="30"/>
          <w:u w:val="single"/>
          <w:lang w:val="zh-CN"/>
        </w:rPr>
        <w:t xml:space="preserve">          </w:t>
      </w:r>
      <w:r>
        <w:rPr>
          <w:rFonts w:hint="eastAsia" w:ascii="仿宋_GB2312" w:hAnsi="宋体" w:eastAsia="仿宋_GB2312"/>
          <w:color w:val="auto"/>
          <w:kern w:val="48"/>
          <w:sz w:val="30"/>
          <w:szCs w:val="30"/>
          <w:lang w:val="zh-CN"/>
        </w:rPr>
        <w:t>岗位见习。</w:t>
      </w:r>
    </w:p>
    <w:p w14:paraId="35A58531">
      <w:pPr>
        <w:pStyle w:val="23"/>
        <w:keepNext w:val="0"/>
        <w:keepLines w:val="0"/>
        <w:pageBreakBefore w:val="0"/>
        <w:kinsoku/>
        <w:overflowPunct/>
        <w:topLinePunct w:val="0"/>
        <w:autoSpaceDE w:val="0"/>
        <w:autoSpaceDN w:val="0"/>
        <w:bidi w:val="0"/>
        <w:adjustRightInd w:val="0"/>
        <w:spacing w:line="600" w:lineRule="exact"/>
        <w:ind w:left="0" w:leftChars="0" w:firstLine="640" w:firstLineChars="200"/>
        <w:textAlignment w:val="auto"/>
        <w:rPr>
          <w:rFonts w:ascii="黑体" w:hAnsi="宋体" w:eastAsia="黑体"/>
          <w:color w:val="auto"/>
          <w:kern w:val="48"/>
          <w:sz w:val="32"/>
          <w:szCs w:val="32"/>
          <w:lang w:val="zh-CN"/>
        </w:rPr>
      </w:pPr>
      <w:r>
        <w:rPr>
          <w:rFonts w:hint="eastAsia" w:ascii="黑体" w:hAnsi="宋体" w:eastAsia="黑体"/>
          <w:color w:val="auto"/>
          <w:kern w:val="48"/>
          <w:sz w:val="32"/>
          <w:szCs w:val="32"/>
          <w:lang w:val="zh-CN"/>
        </w:rPr>
        <w:t>二、见习生活补贴</w:t>
      </w:r>
    </w:p>
    <w:p w14:paraId="3D9C4B94">
      <w:pPr>
        <w:pStyle w:val="23"/>
        <w:keepNext w:val="0"/>
        <w:keepLines w:val="0"/>
        <w:pageBreakBefore w:val="0"/>
        <w:kinsoku/>
        <w:overflowPunct/>
        <w:topLinePunct w:val="0"/>
        <w:autoSpaceDE w:val="0"/>
        <w:autoSpaceDN w:val="0"/>
        <w:bidi w:val="0"/>
        <w:adjustRightInd w:val="0"/>
        <w:spacing w:line="600" w:lineRule="exact"/>
        <w:ind w:left="0" w:leftChars="0" w:firstLine="600" w:firstLineChars="200"/>
        <w:textAlignment w:val="auto"/>
        <w:rPr>
          <w:rFonts w:ascii="仿宋_GB2312" w:hAnsi="宋体" w:eastAsia="仿宋_GB2312"/>
          <w:color w:val="auto"/>
          <w:kern w:val="48"/>
          <w:sz w:val="30"/>
          <w:szCs w:val="30"/>
          <w:lang w:val="zh-CN"/>
        </w:rPr>
      </w:pPr>
      <w:r>
        <w:rPr>
          <w:rFonts w:hint="eastAsia" w:ascii="仿宋_GB2312" w:hAnsi="宋体" w:eastAsia="仿宋_GB2312"/>
          <w:color w:val="auto"/>
          <w:kern w:val="48"/>
          <w:sz w:val="30"/>
          <w:szCs w:val="30"/>
          <w:lang w:val="zh-CN"/>
        </w:rPr>
        <w:t>甲方在乙方见习期间，对乙方进行管理；在乙方到岗后，</w:t>
      </w:r>
      <w:r>
        <w:rPr>
          <w:rFonts w:hint="eastAsia" w:ascii="仿宋_GB2312" w:hAnsi="宋体" w:eastAsia="仿宋_GB2312"/>
          <w:color w:val="auto"/>
          <w:kern w:val="48"/>
          <w:sz w:val="30"/>
          <w:szCs w:val="30"/>
          <w:lang w:val="en-US" w:eastAsia="zh-CN"/>
        </w:rPr>
        <w:t>甲方</w:t>
      </w:r>
      <w:r>
        <w:rPr>
          <w:rFonts w:hint="eastAsia" w:ascii="仿宋_GB2312" w:hAnsi="宋体" w:eastAsia="仿宋_GB2312"/>
          <w:color w:val="auto"/>
          <w:kern w:val="48"/>
          <w:sz w:val="30"/>
          <w:szCs w:val="30"/>
          <w:lang w:val="zh-CN"/>
        </w:rPr>
        <w:t>为乙方办理人身意外伤害保险；</w:t>
      </w:r>
      <w:r>
        <w:rPr>
          <w:rFonts w:hint="eastAsia" w:ascii="仿宋_GB2312" w:hAnsi="宋体" w:eastAsia="仿宋_GB2312"/>
          <w:color w:val="auto"/>
          <w:kern w:val="48"/>
          <w:sz w:val="30"/>
          <w:szCs w:val="30"/>
          <w:lang w:val="en-US" w:eastAsia="zh-CN"/>
        </w:rPr>
        <w:t>甲方按月及时足额发放给</w:t>
      </w:r>
      <w:r>
        <w:rPr>
          <w:rFonts w:hint="eastAsia" w:ascii="仿宋_GB2312" w:hAnsi="宋体" w:eastAsia="仿宋_GB2312"/>
          <w:color w:val="auto"/>
          <w:kern w:val="48"/>
          <w:sz w:val="30"/>
          <w:szCs w:val="30"/>
          <w:lang w:val="zh-CN"/>
        </w:rPr>
        <w:t>乙方的生活补贴不低于当地最低工资标准。</w:t>
      </w:r>
    </w:p>
    <w:p w14:paraId="6314C111">
      <w:pPr>
        <w:pStyle w:val="23"/>
        <w:keepNext w:val="0"/>
        <w:keepLines w:val="0"/>
        <w:pageBreakBefore w:val="0"/>
        <w:kinsoku/>
        <w:overflowPunct/>
        <w:topLinePunct w:val="0"/>
        <w:autoSpaceDE w:val="0"/>
        <w:autoSpaceDN w:val="0"/>
        <w:bidi w:val="0"/>
        <w:adjustRightInd w:val="0"/>
        <w:spacing w:line="600" w:lineRule="exact"/>
        <w:ind w:left="0" w:leftChars="0" w:firstLine="640" w:firstLineChars="200"/>
        <w:textAlignment w:val="auto"/>
        <w:rPr>
          <w:rFonts w:ascii="黑体" w:hAnsi="宋体" w:eastAsia="黑体"/>
          <w:color w:val="auto"/>
          <w:kern w:val="48"/>
          <w:sz w:val="32"/>
          <w:szCs w:val="32"/>
          <w:lang w:val="zh-CN"/>
        </w:rPr>
      </w:pPr>
      <w:r>
        <w:rPr>
          <w:rFonts w:hint="eastAsia" w:ascii="黑体" w:hAnsi="宋体" w:eastAsia="黑体"/>
          <w:color w:val="auto"/>
          <w:kern w:val="48"/>
          <w:sz w:val="32"/>
          <w:szCs w:val="32"/>
          <w:lang w:val="zh-CN"/>
        </w:rPr>
        <w:t>三、双方的权利及义务</w:t>
      </w:r>
    </w:p>
    <w:p w14:paraId="66D638F2">
      <w:pPr>
        <w:pStyle w:val="23"/>
        <w:keepNext w:val="0"/>
        <w:keepLines w:val="0"/>
        <w:pageBreakBefore w:val="0"/>
        <w:kinsoku/>
        <w:overflowPunct/>
        <w:topLinePunct w:val="0"/>
        <w:autoSpaceDE w:val="0"/>
        <w:autoSpaceDN w:val="0"/>
        <w:bidi w:val="0"/>
        <w:adjustRightInd w:val="0"/>
        <w:spacing w:line="600" w:lineRule="exact"/>
        <w:ind w:left="0" w:leftChars="0" w:firstLine="600" w:firstLineChars="200"/>
        <w:textAlignment w:val="auto"/>
        <w:rPr>
          <w:rFonts w:ascii="楷体_GB2312" w:hAnsi="宋体" w:eastAsia="楷体_GB2312"/>
          <w:color w:val="auto"/>
          <w:kern w:val="48"/>
          <w:sz w:val="30"/>
          <w:szCs w:val="30"/>
          <w:lang w:val="zh-CN"/>
        </w:rPr>
      </w:pPr>
      <w:r>
        <w:rPr>
          <w:rFonts w:hint="eastAsia" w:ascii="楷体_GB2312" w:hAnsi="宋体" w:eastAsia="楷体_GB2312"/>
          <w:color w:val="auto"/>
          <w:kern w:val="48"/>
          <w:sz w:val="30"/>
          <w:szCs w:val="30"/>
          <w:lang w:val="zh-CN"/>
        </w:rPr>
        <w:t>（一）甲方的权利</w:t>
      </w:r>
    </w:p>
    <w:p w14:paraId="1231D24B">
      <w:pPr>
        <w:pStyle w:val="23"/>
        <w:keepNext w:val="0"/>
        <w:keepLines w:val="0"/>
        <w:pageBreakBefore w:val="0"/>
        <w:kinsoku/>
        <w:overflowPunct/>
        <w:topLinePunct w:val="0"/>
        <w:autoSpaceDE w:val="0"/>
        <w:autoSpaceDN w:val="0"/>
        <w:bidi w:val="0"/>
        <w:adjustRightInd w:val="0"/>
        <w:spacing w:line="600" w:lineRule="exact"/>
        <w:ind w:left="0" w:leftChars="0" w:firstLine="600" w:firstLineChars="200"/>
        <w:textAlignment w:val="auto"/>
        <w:rPr>
          <w:rFonts w:ascii="仿宋_GB2312" w:hAnsi="新宋体" w:eastAsia="仿宋_GB2312"/>
          <w:color w:val="auto"/>
          <w:kern w:val="48"/>
          <w:sz w:val="30"/>
          <w:szCs w:val="30"/>
          <w:lang w:val="zh-CN"/>
        </w:rPr>
      </w:pPr>
      <w:r>
        <w:rPr>
          <w:rFonts w:hint="eastAsia" w:ascii="仿宋_GB2312" w:hAnsi="新宋体" w:eastAsia="仿宋_GB2312"/>
          <w:color w:val="auto"/>
          <w:kern w:val="48"/>
          <w:sz w:val="30"/>
          <w:szCs w:val="30"/>
          <w:lang w:val="zh-CN"/>
        </w:rPr>
        <w:t>1</w:t>
      </w:r>
      <w:r>
        <w:rPr>
          <w:rFonts w:hint="eastAsia" w:ascii="仿宋_GB2312" w:hAnsi="新宋体" w:eastAsia="仿宋_GB2312"/>
          <w:color w:val="auto"/>
          <w:kern w:val="48"/>
          <w:sz w:val="30"/>
          <w:szCs w:val="30"/>
          <w:lang w:val="en-US" w:eastAsia="zh-CN"/>
        </w:rPr>
        <w:t>.</w:t>
      </w:r>
      <w:r>
        <w:rPr>
          <w:rFonts w:hint="eastAsia" w:ascii="仿宋_GB2312" w:hAnsi="新宋体" w:eastAsia="仿宋_GB2312"/>
          <w:color w:val="auto"/>
          <w:kern w:val="48"/>
          <w:sz w:val="30"/>
          <w:szCs w:val="30"/>
          <w:lang w:val="zh-CN"/>
        </w:rPr>
        <w:t>按照适才适岗的原则，合理确定乙方的见习岗位；</w:t>
      </w:r>
    </w:p>
    <w:p w14:paraId="4EF1B90C">
      <w:pPr>
        <w:pStyle w:val="23"/>
        <w:keepNext w:val="0"/>
        <w:keepLines w:val="0"/>
        <w:pageBreakBefore w:val="0"/>
        <w:kinsoku/>
        <w:overflowPunct/>
        <w:topLinePunct w:val="0"/>
        <w:autoSpaceDE w:val="0"/>
        <w:autoSpaceDN w:val="0"/>
        <w:bidi w:val="0"/>
        <w:adjustRightInd w:val="0"/>
        <w:spacing w:line="600" w:lineRule="exact"/>
        <w:ind w:left="0" w:leftChars="0" w:firstLine="600" w:firstLineChars="200"/>
        <w:textAlignment w:val="auto"/>
        <w:rPr>
          <w:rFonts w:ascii="仿宋_GB2312" w:hAnsi="新宋体" w:eastAsia="仿宋_GB2312"/>
          <w:color w:val="auto"/>
          <w:kern w:val="48"/>
          <w:sz w:val="30"/>
          <w:szCs w:val="30"/>
          <w:lang w:val="zh-CN"/>
        </w:rPr>
      </w:pPr>
      <w:r>
        <w:rPr>
          <w:rFonts w:hint="eastAsia" w:ascii="仿宋_GB2312" w:hAnsi="新宋体" w:eastAsia="仿宋_GB2312"/>
          <w:color w:val="auto"/>
          <w:kern w:val="48"/>
          <w:sz w:val="30"/>
          <w:szCs w:val="30"/>
          <w:lang w:val="zh-CN"/>
        </w:rPr>
        <w:t>2</w:t>
      </w:r>
      <w:r>
        <w:rPr>
          <w:rFonts w:hint="eastAsia" w:ascii="仿宋_GB2312" w:hAnsi="新宋体" w:eastAsia="仿宋_GB2312"/>
          <w:color w:val="auto"/>
          <w:kern w:val="48"/>
          <w:sz w:val="30"/>
          <w:szCs w:val="30"/>
          <w:lang w:val="en-US" w:eastAsia="zh-CN"/>
        </w:rPr>
        <w:t>.</w:t>
      </w:r>
      <w:r>
        <w:rPr>
          <w:rFonts w:hint="eastAsia" w:ascii="仿宋_GB2312" w:hAnsi="新宋体" w:eastAsia="仿宋_GB2312"/>
          <w:color w:val="auto"/>
          <w:kern w:val="48"/>
          <w:sz w:val="30"/>
          <w:szCs w:val="30"/>
          <w:lang w:val="zh-CN"/>
        </w:rPr>
        <w:t>按见习岗位职责要求，检查督促乙方完成见习工作任务；</w:t>
      </w:r>
    </w:p>
    <w:p w14:paraId="24704AD4">
      <w:pPr>
        <w:pStyle w:val="23"/>
        <w:keepNext w:val="0"/>
        <w:keepLines w:val="0"/>
        <w:pageBreakBefore w:val="0"/>
        <w:kinsoku/>
        <w:overflowPunct/>
        <w:topLinePunct w:val="0"/>
        <w:autoSpaceDE w:val="0"/>
        <w:autoSpaceDN w:val="0"/>
        <w:bidi w:val="0"/>
        <w:adjustRightInd w:val="0"/>
        <w:spacing w:line="600" w:lineRule="exact"/>
        <w:ind w:left="0" w:leftChars="0" w:firstLine="600" w:firstLineChars="200"/>
        <w:textAlignment w:val="auto"/>
        <w:rPr>
          <w:rFonts w:ascii="仿宋_GB2312" w:hAnsi="新宋体" w:eastAsia="仿宋_GB2312"/>
          <w:color w:val="auto"/>
          <w:kern w:val="48"/>
          <w:sz w:val="30"/>
          <w:szCs w:val="30"/>
          <w:lang w:val="zh-CN"/>
        </w:rPr>
      </w:pPr>
      <w:r>
        <w:rPr>
          <w:rFonts w:hint="eastAsia" w:ascii="仿宋_GB2312" w:hAnsi="新宋体" w:eastAsia="仿宋_GB2312"/>
          <w:color w:val="auto"/>
          <w:kern w:val="48"/>
          <w:sz w:val="30"/>
          <w:szCs w:val="30"/>
          <w:lang w:val="zh-CN"/>
        </w:rPr>
        <w:t>3</w:t>
      </w:r>
      <w:r>
        <w:rPr>
          <w:rFonts w:hint="eastAsia" w:ascii="仿宋_GB2312" w:hAnsi="新宋体" w:eastAsia="仿宋_GB2312"/>
          <w:color w:val="auto"/>
          <w:kern w:val="48"/>
          <w:sz w:val="30"/>
          <w:szCs w:val="30"/>
          <w:lang w:val="en-US" w:eastAsia="zh-CN"/>
        </w:rPr>
        <w:t>.</w:t>
      </w:r>
      <w:r>
        <w:rPr>
          <w:rFonts w:hint="eastAsia" w:ascii="仿宋_GB2312" w:hAnsi="新宋体" w:eastAsia="仿宋_GB2312"/>
          <w:color w:val="auto"/>
          <w:kern w:val="48"/>
          <w:sz w:val="30"/>
          <w:szCs w:val="30"/>
          <w:lang w:val="zh-CN"/>
        </w:rPr>
        <w:t>根据工作需要，在征得乙方同意后，可调整变动乙方的见习岗位；</w:t>
      </w:r>
    </w:p>
    <w:p w14:paraId="5B274913">
      <w:pPr>
        <w:pStyle w:val="23"/>
        <w:keepNext w:val="0"/>
        <w:keepLines w:val="0"/>
        <w:pageBreakBefore w:val="0"/>
        <w:kinsoku/>
        <w:overflowPunct/>
        <w:topLinePunct w:val="0"/>
        <w:autoSpaceDE w:val="0"/>
        <w:autoSpaceDN w:val="0"/>
        <w:bidi w:val="0"/>
        <w:adjustRightInd w:val="0"/>
        <w:spacing w:line="600" w:lineRule="exact"/>
        <w:ind w:left="0" w:leftChars="0" w:firstLine="600" w:firstLineChars="200"/>
        <w:textAlignment w:val="auto"/>
        <w:rPr>
          <w:rFonts w:ascii="仿宋_GB2312" w:hAnsi="新宋体" w:eastAsia="仿宋_GB2312"/>
          <w:color w:val="auto"/>
          <w:kern w:val="48"/>
          <w:sz w:val="30"/>
          <w:szCs w:val="30"/>
          <w:lang w:val="zh-CN"/>
        </w:rPr>
      </w:pPr>
      <w:r>
        <w:rPr>
          <w:rFonts w:hint="eastAsia" w:ascii="仿宋_GB2312" w:hAnsi="新宋体" w:eastAsia="仿宋_GB2312"/>
          <w:color w:val="auto"/>
          <w:kern w:val="48"/>
          <w:sz w:val="30"/>
          <w:szCs w:val="30"/>
          <w:lang w:val="zh-CN"/>
        </w:rPr>
        <w:t>4</w:t>
      </w:r>
      <w:r>
        <w:rPr>
          <w:rFonts w:hint="eastAsia" w:ascii="仿宋_GB2312" w:hAnsi="新宋体" w:eastAsia="仿宋_GB2312"/>
          <w:color w:val="auto"/>
          <w:kern w:val="48"/>
          <w:sz w:val="30"/>
          <w:szCs w:val="30"/>
          <w:lang w:val="en-US" w:eastAsia="zh-CN"/>
        </w:rPr>
        <w:t>.</w:t>
      </w:r>
      <w:r>
        <w:rPr>
          <w:rFonts w:hint="eastAsia" w:ascii="仿宋_GB2312" w:hAnsi="新宋体" w:eastAsia="仿宋_GB2312"/>
          <w:color w:val="auto"/>
          <w:kern w:val="48"/>
          <w:sz w:val="30"/>
          <w:szCs w:val="30"/>
          <w:lang w:val="zh-CN"/>
        </w:rPr>
        <w:t>因法定事由，经法定程序，有权提前终止见习协议。</w:t>
      </w:r>
    </w:p>
    <w:p w14:paraId="3C27C341">
      <w:pPr>
        <w:pStyle w:val="23"/>
        <w:keepNext w:val="0"/>
        <w:keepLines w:val="0"/>
        <w:pageBreakBefore w:val="0"/>
        <w:kinsoku/>
        <w:overflowPunct/>
        <w:topLinePunct w:val="0"/>
        <w:autoSpaceDE w:val="0"/>
        <w:autoSpaceDN w:val="0"/>
        <w:bidi w:val="0"/>
        <w:adjustRightInd w:val="0"/>
        <w:spacing w:line="600" w:lineRule="exact"/>
        <w:ind w:left="0" w:leftChars="0" w:firstLine="600" w:firstLineChars="200"/>
        <w:textAlignment w:val="auto"/>
        <w:rPr>
          <w:rFonts w:ascii="楷体_GB2312" w:hAnsi="新宋体" w:eastAsia="楷体_GB2312"/>
          <w:color w:val="auto"/>
          <w:kern w:val="48"/>
          <w:sz w:val="30"/>
          <w:szCs w:val="30"/>
          <w:lang w:val="zh-CN"/>
        </w:rPr>
      </w:pPr>
      <w:r>
        <w:rPr>
          <w:rFonts w:hint="eastAsia" w:ascii="楷体_GB2312" w:hAnsi="新宋体" w:eastAsia="楷体_GB2312"/>
          <w:color w:val="auto"/>
          <w:kern w:val="48"/>
          <w:sz w:val="30"/>
          <w:szCs w:val="30"/>
          <w:lang w:val="zh-CN"/>
        </w:rPr>
        <w:t>（二）甲方的义务</w:t>
      </w:r>
    </w:p>
    <w:p w14:paraId="45D682FA">
      <w:pPr>
        <w:pStyle w:val="23"/>
        <w:keepNext w:val="0"/>
        <w:keepLines w:val="0"/>
        <w:pageBreakBefore w:val="0"/>
        <w:kinsoku/>
        <w:overflowPunct/>
        <w:topLinePunct w:val="0"/>
        <w:autoSpaceDE w:val="0"/>
        <w:autoSpaceDN w:val="0"/>
        <w:bidi w:val="0"/>
        <w:adjustRightInd w:val="0"/>
        <w:spacing w:line="600" w:lineRule="exact"/>
        <w:ind w:left="0" w:leftChars="0" w:firstLine="600" w:firstLineChars="200"/>
        <w:textAlignment w:val="auto"/>
        <w:rPr>
          <w:rFonts w:ascii="仿宋_GB2312" w:hAnsi="新宋体" w:eastAsia="仿宋_GB2312"/>
          <w:color w:val="auto"/>
          <w:kern w:val="48"/>
          <w:sz w:val="30"/>
          <w:szCs w:val="30"/>
          <w:lang w:val="zh-CN"/>
        </w:rPr>
      </w:pPr>
      <w:r>
        <w:rPr>
          <w:rFonts w:hint="eastAsia" w:ascii="仿宋_GB2312" w:hAnsi="新宋体" w:eastAsia="仿宋_GB2312"/>
          <w:color w:val="auto"/>
          <w:kern w:val="48"/>
          <w:sz w:val="30"/>
          <w:szCs w:val="30"/>
          <w:lang w:val="zh-CN"/>
        </w:rPr>
        <w:t>1</w:t>
      </w:r>
      <w:r>
        <w:rPr>
          <w:rFonts w:hint="eastAsia" w:ascii="仿宋_GB2312" w:hAnsi="新宋体" w:eastAsia="仿宋_GB2312"/>
          <w:color w:val="auto"/>
          <w:kern w:val="48"/>
          <w:sz w:val="30"/>
          <w:szCs w:val="30"/>
          <w:lang w:val="en-US" w:eastAsia="zh-CN"/>
        </w:rPr>
        <w:t>.</w:t>
      </w:r>
      <w:r>
        <w:rPr>
          <w:rFonts w:hint="eastAsia" w:ascii="仿宋_GB2312" w:hAnsi="新宋体" w:eastAsia="仿宋_GB2312"/>
          <w:color w:val="auto"/>
          <w:kern w:val="48"/>
          <w:sz w:val="30"/>
          <w:szCs w:val="30"/>
          <w:lang w:val="zh-CN"/>
        </w:rPr>
        <w:t>保护乙方的合法权益；</w:t>
      </w:r>
    </w:p>
    <w:p w14:paraId="5318CC93">
      <w:pPr>
        <w:pStyle w:val="23"/>
        <w:keepNext w:val="0"/>
        <w:keepLines w:val="0"/>
        <w:pageBreakBefore w:val="0"/>
        <w:kinsoku/>
        <w:overflowPunct/>
        <w:topLinePunct w:val="0"/>
        <w:autoSpaceDE w:val="0"/>
        <w:autoSpaceDN w:val="0"/>
        <w:bidi w:val="0"/>
        <w:adjustRightInd w:val="0"/>
        <w:spacing w:line="600" w:lineRule="exact"/>
        <w:ind w:left="0" w:leftChars="0" w:firstLine="600" w:firstLineChars="200"/>
        <w:textAlignment w:val="auto"/>
        <w:rPr>
          <w:rFonts w:ascii="仿宋_GB2312" w:hAnsi="新宋体" w:eastAsia="仿宋_GB2312"/>
          <w:color w:val="auto"/>
          <w:kern w:val="48"/>
          <w:sz w:val="30"/>
          <w:szCs w:val="30"/>
          <w:lang w:val="zh-CN"/>
        </w:rPr>
      </w:pPr>
      <w:r>
        <w:rPr>
          <w:rFonts w:hint="eastAsia" w:ascii="仿宋_GB2312" w:hAnsi="新宋体" w:eastAsia="仿宋_GB2312"/>
          <w:color w:val="auto"/>
          <w:kern w:val="48"/>
          <w:sz w:val="30"/>
          <w:szCs w:val="30"/>
          <w:lang w:val="zh-CN"/>
        </w:rPr>
        <w:t>2</w:t>
      </w:r>
      <w:r>
        <w:rPr>
          <w:rFonts w:hint="eastAsia" w:ascii="仿宋_GB2312" w:hAnsi="新宋体" w:eastAsia="仿宋_GB2312"/>
          <w:color w:val="auto"/>
          <w:kern w:val="48"/>
          <w:sz w:val="30"/>
          <w:szCs w:val="30"/>
          <w:lang w:val="en-US" w:eastAsia="zh-CN"/>
        </w:rPr>
        <w:t>.</w:t>
      </w:r>
      <w:r>
        <w:rPr>
          <w:rFonts w:hint="eastAsia" w:ascii="仿宋_GB2312" w:hAnsi="新宋体" w:eastAsia="仿宋_GB2312"/>
          <w:color w:val="auto"/>
          <w:kern w:val="48"/>
          <w:sz w:val="30"/>
          <w:szCs w:val="30"/>
          <w:lang w:val="zh-CN"/>
        </w:rPr>
        <w:t>制定见习方案，确定指导老师，在就业见习期间为乙方提供良好的学习、工作、生活条件，通过就业见习培训切实提高乙方的职业技能；</w:t>
      </w:r>
    </w:p>
    <w:p w14:paraId="24A0579A">
      <w:pPr>
        <w:pStyle w:val="23"/>
        <w:keepNext w:val="0"/>
        <w:keepLines w:val="0"/>
        <w:pageBreakBefore w:val="0"/>
        <w:kinsoku/>
        <w:overflowPunct/>
        <w:topLinePunct w:val="0"/>
        <w:autoSpaceDE w:val="0"/>
        <w:autoSpaceDN w:val="0"/>
        <w:bidi w:val="0"/>
        <w:adjustRightInd w:val="0"/>
        <w:spacing w:line="600" w:lineRule="exact"/>
        <w:ind w:left="0" w:leftChars="0" w:firstLine="600" w:firstLineChars="200"/>
        <w:textAlignment w:val="auto"/>
        <w:rPr>
          <w:rFonts w:ascii="仿宋_GB2312" w:hAnsi="新宋体" w:eastAsia="仿宋_GB2312"/>
          <w:color w:val="auto"/>
          <w:kern w:val="48"/>
          <w:sz w:val="30"/>
          <w:szCs w:val="30"/>
          <w:lang w:val="zh-CN"/>
        </w:rPr>
      </w:pPr>
      <w:r>
        <w:rPr>
          <w:rFonts w:hint="eastAsia" w:ascii="仿宋_GB2312" w:hAnsi="新宋体" w:eastAsia="仿宋_GB2312"/>
          <w:color w:val="auto"/>
          <w:kern w:val="48"/>
          <w:sz w:val="30"/>
          <w:szCs w:val="30"/>
          <w:lang w:val="zh-CN"/>
        </w:rPr>
        <w:t>3</w:t>
      </w:r>
      <w:r>
        <w:rPr>
          <w:rFonts w:hint="eastAsia" w:ascii="仿宋_GB2312" w:hAnsi="新宋体" w:eastAsia="仿宋_GB2312"/>
          <w:color w:val="auto"/>
          <w:kern w:val="48"/>
          <w:sz w:val="30"/>
          <w:szCs w:val="30"/>
          <w:lang w:val="en-US" w:eastAsia="zh-CN"/>
        </w:rPr>
        <w:t>.</w:t>
      </w:r>
      <w:r>
        <w:rPr>
          <w:rFonts w:hint="eastAsia" w:ascii="仿宋_GB2312" w:hAnsi="新宋体" w:eastAsia="仿宋_GB2312"/>
          <w:color w:val="auto"/>
          <w:kern w:val="48"/>
          <w:sz w:val="30"/>
          <w:szCs w:val="30"/>
          <w:lang w:val="zh-CN"/>
        </w:rPr>
        <w:t>按照国家和省市有关就业见习政策规定，按月及时足额发放乙方生活补贴和劳动保护用品以及为乙方办理人身意外伤害保险；如发生工伤事故由甲方完全承担法律责任。</w:t>
      </w:r>
    </w:p>
    <w:p w14:paraId="286CB16E">
      <w:pPr>
        <w:pStyle w:val="23"/>
        <w:keepNext w:val="0"/>
        <w:keepLines w:val="0"/>
        <w:pageBreakBefore w:val="0"/>
        <w:kinsoku/>
        <w:overflowPunct/>
        <w:topLinePunct w:val="0"/>
        <w:autoSpaceDE w:val="0"/>
        <w:autoSpaceDN w:val="0"/>
        <w:bidi w:val="0"/>
        <w:adjustRightInd w:val="0"/>
        <w:spacing w:line="600" w:lineRule="exact"/>
        <w:ind w:left="0" w:leftChars="0" w:firstLine="600" w:firstLineChars="200"/>
        <w:textAlignment w:val="auto"/>
        <w:rPr>
          <w:rFonts w:ascii="仿宋_GB2312" w:hAnsi="新宋体" w:eastAsia="仿宋_GB2312"/>
          <w:color w:val="auto"/>
          <w:kern w:val="48"/>
          <w:sz w:val="30"/>
          <w:szCs w:val="30"/>
          <w:lang w:val="zh-CN"/>
        </w:rPr>
      </w:pPr>
      <w:r>
        <w:rPr>
          <w:rFonts w:hint="eastAsia" w:ascii="仿宋_GB2312" w:hAnsi="新宋体" w:eastAsia="仿宋_GB2312"/>
          <w:color w:val="auto"/>
          <w:kern w:val="48"/>
          <w:sz w:val="30"/>
          <w:szCs w:val="30"/>
          <w:lang w:val="zh-CN"/>
        </w:rPr>
        <w:t>4</w:t>
      </w:r>
      <w:r>
        <w:rPr>
          <w:rFonts w:hint="eastAsia" w:ascii="仿宋_GB2312" w:hAnsi="新宋体" w:eastAsia="仿宋_GB2312"/>
          <w:color w:val="auto"/>
          <w:kern w:val="48"/>
          <w:sz w:val="30"/>
          <w:szCs w:val="30"/>
          <w:lang w:val="en-US" w:eastAsia="zh-CN"/>
        </w:rPr>
        <w:t>.</w:t>
      </w:r>
      <w:r>
        <w:rPr>
          <w:rFonts w:hint="eastAsia" w:ascii="仿宋_GB2312" w:hAnsi="新宋体" w:eastAsia="仿宋_GB2312"/>
          <w:color w:val="auto"/>
          <w:kern w:val="48"/>
          <w:sz w:val="30"/>
          <w:szCs w:val="30"/>
          <w:lang w:val="zh-CN"/>
        </w:rPr>
        <w:t>见习结束时，对乙方进行考核鉴定，出示《就业见习鉴定表》；</w:t>
      </w:r>
    </w:p>
    <w:p w14:paraId="72C0A923">
      <w:pPr>
        <w:pStyle w:val="23"/>
        <w:keepNext w:val="0"/>
        <w:keepLines w:val="0"/>
        <w:pageBreakBefore w:val="0"/>
        <w:kinsoku/>
        <w:overflowPunct/>
        <w:topLinePunct w:val="0"/>
        <w:autoSpaceDE w:val="0"/>
        <w:autoSpaceDN w:val="0"/>
        <w:bidi w:val="0"/>
        <w:adjustRightInd w:val="0"/>
        <w:spacing w:line="600" w:lineRule="exact"/>
        <w:ind w:left="0" w:leftChars="0" w:firstLine="600" w:firstLineChars="200"/>
        <w:textAlignment w:val="auto"/>
        <w:rPr>
          <w:rFonts w:ascii="仿宋_GB2312" w:hAnsi="新宋体" w:eastAsia="仿宋_GB2312"/>
          <w:color w:val="auto"/>
          <w:kern w:val="48"/>
          <w:sz w:val="30"/>
          <w:szCs w:val="30"/>
          <w:lang w:val="zh-CN"/>
        </w:rPr>
      </w:pPr>
      <w:r>
        <w:rPr>
          <w:rFonts w:hint="eastAsia" w:ascii="仿宋_GB2312" w:hAnsi="新宋体" w:eastAsia="仿宋_GB2312"/>
          <w:color w:val="auto"/>
          <w:kern w:val="48"/>
          <w:sz w:val="30"/>
          <w:szCs w:val="30"/>
          <w:lang w:val="zh-CN"/>
        </w:rPr>
        <w:t>5</w:t>
      </w:r>
      <w:r>
        <w:rPr>
          <w:rFonts w:hint="eastAsia" w:ascii="仿宋_GB2312" w:hAnsi="新宋体" w:eastAsia="仿宋_GB2312"/>
          <w:color w:val="auto"/>
          <w:kern w:val="48"/>
          <w:sz w:val="30"/>
          <w:szCs w:val="30"/>
          <w:lang w:val="en-US" w:eastAsia="zh-CN"/>
        </w:rPr>
        <w:t>.</w:t>
      </w:r>
      <w:r>
        <w:rPr>
          <w:rFonts w:hint="eastAsia" w:ascii="仿宋_GB2312" w:hAnsi="新宋体" w:eastAsia="仿宋_GB2312"/>
          <w:color w:val="auto"/>
          <w:kern w:val="48"/>
          <w:sz w:val="30"/>
          <w:szCs w:val="30"/>
          <w:lang w:val="zh-CN"/>
        </w:rPr>
        <w:t>乙方见习合格后，协助推荐就业。</w:t>
      </w:r>
    </w:p>
    <w:p w14:paraId="600E3058">
      <w:pPr>
        <w:pStyle w:val="23"/>
        <w:keepNext w:val="0"/>
        <w:keepLines w:val="0"/>
        <w:pageBreakBefore w:val="0"/>
        <w:kinsoku/>
        <w:overflowPunct/>
        <w:topLinePunct w:val="0"/>
        <w:autoSpaceDE w:val="0"/>
        <w:autoSpaceDN w:val="0"/>
        <w:bidi w:val="0"/>
        <w:adjustRightInd w:val="0"/>
        <w:spacing w:line="600" w:lineRule="exact"/>
        <w:ind w:left="0" w:leftChars="0" w:firstLine="600" w:firstLineChars="200"/>
        <w:textAlignment w:val="auto"/>
        <w:rPr>
          <w:rFonts w:ascii="楷体_GB2312" w:hAnsi="宋体" w:eastAsia="楷体_GB2312"/>
          <w:color w:val="auto"/>
          <w:kern w:val="48"/>
          <w:sz w:val="30"/>
          <w:szCs w:val="30"/>
          <w:lang w:val="zh-CN"/>
        </w:rPr>
      </w:pPr>
      <w:r>
        <w:rPr>
          <w:rFonts w:hint="eastAsia" w:ascii="楷体_GB2312" w:hAnsi="宋体" w:eastAsia="楷体_GB2312"/>
          <w:color w:val="auto"/>
          <w:kern w:val="48"/>
          <w:sz w:val="30"/>
          <w:szCs w:val="30"/>
          <w:lang w:val="zh-CN"/>
        </w:rPr>
        <w:t>（三）乙方的权利</w:t>
      </w:r>
    </w:p>
    <w:p w14:paraId="0C8F38FF">
      <w:pPr>
        <w:pStyle w:val="23"/>
        <w:keepNext w:val="0"/>
        <w:keepLines w:val="0"/>
        <w:pageBreakBefore w:val="0"/>
        <w:kinsoku/>
        <w:overflowPunct/>
        <w:topLinePunct w:val="0"/>
        <w:autoSpaceDE w:val="0"/>
        <w:autoSpaceDN w:val="0"/>
        <w:bidi w:val="0"/>
        <w:adjustRightInd w:val="0"/>
        <w:spacing w:line="600" w:lineRule="exact"/>
        <w:ind w:left="0" w:leftChars="0" w:firstLine="555"/>
        <w:textAlignment w:val="auto"/>
        <w:rPr>
          <w:rFonts w:ascii="仿宋_GB2312" w:hAnsi="宋体" w:eastAsia="仿宋_GB2312"/>
          <w:color w:val="auto"/>
          <w:sz w:val="30"/>
          <w:szCs w:val="30"/>
        </w:rPr>
      </w:pPr>
      <w:r>
        <w:rPr>
          <w:rFonts w:hint="eastAsia" w:ascii="仿宋_GB2312" w:hAnsi="宋体" w:eastAsia="仿宋_GB2312"/>
          <w:color w:val="auto"/>
          <w:sz w:val="30"/>
          <w:szCs w:val="30"/>
        </w:rPr>
        <w:t>1</w:t>
      </w:r>
      <w:r>
        <w:rPr>
          <w:rFonts w:hint="eastAsia" w:ascii="仿宋_GB2312" w:hAnsi="宋体" w:eastAsia="仿宋_GB2312"/>
          <w:color w:val="auto"/>
          <w:sz w:val="30"/>
          <w:szCs w:val="30"/>
          <w:lang w:val="en-US" w:eastAsia="zh-CN"/>
        </w:rPr>
        <w:t>.</w:t>
      </w:r>
      <w:r>
        <w:rPr>
          <w:rFonts w:hint="eastAsia" w:ascii="仿宋_GB2312" w:hAnsi="宋体" w:eastAsia="仿宋_GB2312"/>
          <w:color w:val="auto"/>
          <w:sz w:val="30"/>
          <w:szCs w:val="30"/>
        </w:rPr>
        <w:t>根据本身专业特长，获得相应见习岗位及履行岗位职责所应有的工作条件和权利；</w:t>
      </w:r>
    </w:p>
    <w:p w14:paraId="39E9EC95">
      <w:pPr>
        <w:pStyle w:val="23"/>
        <w:keepNext w:val="0"/>
        <w:keepLines w:val="0"/>
        <w:pageBreakBefore w:val="0"/>
        <w:kinsoku/>
        <w:overflowPunct/>
        <w:topLinePunct w:val="0"/>
        <w:autoSpaceDE w:val="0"/>
        <w:autoSpaceDN w:val="0"/>
        <w:bidi w:val="0"/>
        <w:adjustRightInd w:val="0"/>
        <w:spacing w:line="600" w:lineRule="exact"/>
        <w:ind w:left="0" w:leftChars="0" w:firstLine="555"/>
        <w:textAlignment w:val="auto"/>
        <w:rPr>
          <w:rFonts w:ascii="仿宋_GB2312" w:hAnsi="宋体" w:eastAsia="仿宋_GB2312"/>
          <w:color w:val="auto"/>
          <w:sz w:val="30"/>
          <w:szCs w:val="30"/>
        </w:rPr>
      </w:pPr>
      <w:r>
        <w:rPr>
          <w:rFonts w:hint="eastAsia" w:ascii="仿宋_GB2312" w:hAnsi="宋体" w:eastAsia="仿宋_GB2312"/>
          <w:color w:val="auto"/>
          <w:sz w:val="30"/>
          <w:szCs w:val="30"/>
        </w:rPr>
        <w:t>2</w:t>
      </w:r>
      <w:r>
        <w:rPr>
          <w:rFonts w:hint="eastAsia" w:ascii="仿宋_GB2312" w:hAnsi="宋体" w:eastAsia="仿宋_GB2312"/>
          <w:color w:val="auto"/>
          <w:sz w:val="30"/>
          <w:szCs w:val="30"/>
          <w:lang w:val="en-US" w:eastAsia="zh-CN"/>
        </w:rPr>
        <w:t>.</w:t>
      </w:r>
      <w:r>
        <w:rPr>
          <w:rFonts w:hint="eastAsia" w:ascii="仿宋_GB2312" w:hAnsi="宋体" w:eastAsia="仿宋_GB2312"/>
          <w:color w:val="auto"/>
          <w:sz w:val="30"/>
          <w:szCs w:val="30"/>
        </w:rPr>
        <w:t>按照国家及省市有关就业见习政策规定，获得见习生活补贴及相关保险、福利待遇；</w:t>
      </w:r>
    </w:p>
    <w:p w14:paraId="5187580B">
      <w:pPr>
        <w:pStyle w:val="23"/>
        <w:keepNext w:val="0"/>
        <w:keepLines w:val="0"/>
        <w:pageBreakBefore w:val="0"/>
        <w:kinsoku/>
        <w:overflowPunct/>
        <w:topLinePunct w:val="0"/>
        <w:autoSpaceDE w:val="0"/>
        <w:autoSpaceDN w:val="0"/>
        <w:bidi w:val="0"/>
        <w:adjustRightInd w:val="0"/>
        <w:spacing w:line="600" w:lineRule="exact"/>
        <w:ind w:left="0" w:leftChars="0" w:firstLine="555"/>
        <w:textAlignment w:val="auto"/>
        <w:rPr>
          <w:rFonts w:ascii="仿宋_GB2312" w:hAnsi="新宋体" w:eastAsia="仿宋_GB2312"/>
          <w:color w:val="auto"/>
          <w:kern w:val="48"/>
          <w:sz w:val="30"/>
          <w:szCs w:val="30"/>
          <w:lang w:val="zh-CN"/>
        </w:rPr>
      </w:pPr>
      <w:r>
        <w:rPr>
          <w:rFonts w:ascii="仿宋_GB2312" w:hAnsi="新宋体" w:eastAsia="仿宋_GB2312"/>
          <w:color w:val="auto"/>
          <w:kern w:val="48"/>
          <w:sz w:val="30"/>
          <w:szCs w:val="30"/>
          <w:lang w:val="zh-CN"/>
        </w:rPr>
        <w:t>3</w:t>
      </w:r>
      <w:r>
        <w:rPr>
          <w:rFonts w:hint="eastAsia" w:ascii="仿宋_GB2312" w:hAnsi="新宋体" w:eastAsia="仿宋_GB2312"/>
          <w:color w:val="auto"/>
          <w:kern w:val="48"/>
          <w:sz w:val="30"/>
          <w:szCs w:val="30"/>
          <w:lang w:val="en-US" w:eastAsia="zh-CN"/>
        </w:rPr>
        <w:t>.</w:t>
      </w:r>
      <w:r>
        <w:rPr>
          <w:rFonts w:hint="eastAsia" w:ascii="仿宋_GB2312" w:hAnsi="新宋体" w:eastAsia="仿宋_GB2312"/>
          <w:color w:val="auto"/>
          <w:kern w:val="48"/>
          <w:sz w:val="30"/>
          <w:szCs w:val="30"/>
          <w:lang w:val="zh-CN"/>
        </w:rPr>
        <w:t>因法定事由，经法定程序，有权提前结束就业见习。</w:t>
      </w:r>
    </w:p>
    <w:p w14:paraId="5F29E044">
      <w:pPr>
        <w:pStyle w:val="23"/>
        <w:keepNext w:val="0"/>
        <w:keepLines w:val="0"/>
        <w:pageBreakBefore w:val="0"/>
        <w:kinsoku/>
        <w:overflowPunct/>
        <w:topLinePunct w:val="0"/>
        <w:autoSpaceDE w:val="0"/>
        <w:autoSpaceDN w:val="0"/>
        <w:bidi w:val="0"/>
        <w:adjustRightInd w:val="0"/>
        <w:spacing w:line="600" w:lineRule="exact"/>
        <w:ind w:left="0" w:leftChars="0" w:firstLine="600" w:firstLineChars="200"/>
        <w:textAlignment w:val="auto"/>
        <w:rPr>
          <w:rFonts w:ascii="楷体_GB2312" w:hAnsi="宋体" w:eastAsia="楷体_GB2312"/>
          <w:color w:val="auto"/>
          <w:kern w:val="48"/>
          <w:sz w:val="30"/>
          <w:szCs w:val="30"/>
          <w:lang w:val="zh-CN"/>
        </w:rPr>
      </w:pPr>
      <w:r>
        <w:rPr>
          <w:rFonts w:hint="eastAsia" w:ascii="楷体_GB2312" w:hAnsi="宋体" w:eastAsia="楷体_GB2312"/>
          <w:color w:val="auto"/>
          <w:kern w:val="48"/>
          <w:sz w:val="30"/>
          <w:szCs w:val="30"/>
          <w:lang w:val="zh-CN"/>
        </w:rPr>
        <w:t>（四）乙方的义务</w:t>
      </w:r>
    </w:p>
    <w:p w14:paraId="295083F5">
      <w:pPr>
        <w:pStyle w:val="23"/>
        <w:keepNext w:val="0"/>
        <w:keepLines w:val="0"/>
        <w:pageBreakBefore w:val="0"/>
        <w:kinsoku/>
        <w:overflowPunct/>
        <w:topLinePunct w:val="0"/>
        <w:autoSpaceDE w:val="0"/>
        <w:autoSpaceDN w:val="0"/>
        <w:bidi w:val="0"/>
        <w:adjustRightInd w:val="0"/>
        <w:spacing w:line="600" w:lineRule="exact"/>
        <w:ind w:left="0" w:leftChars="0" w:firstLine="600" w:firstLineChars="200"/>
        <w:textAlignment w:val="auto"/>
        <w:rPr>
          <w:rFonts w:ascii="仿宋_GB2312" w:hAnsi="宋体" w:eastAsia="仿宋_GB2312"/>
          <w:color w:val="auto"/>
          <w:kern w:val="48"/>
          <w:sz w:val="30"/>
          <w:szCs w:val="30"/>
          <w:lang w:val="zh-CN"/>
        </w:rPr>
      </w:pPr>
      <w:r>
        <w:rPr>
          <w:rFonts w:hint="eastAsia" w:ascii="仿宋_GB2312" w:hAnsi="宋体" w:eastAsia="仿宋_GB2312"/>
          <w:color w:val="auto"/>
          <w:kern w:val="48"/>
          <w:sz w:val="30"/>
          <w:szCs w:val="30"/>
          <w:lang w:val="zh-CN"/>
        </w:rPr>
        <w:t>1</w:t>
      </w:r>
      <w:r>
        <w:rPr>
          <w:rFonts w:hint="eastAsia" w:ascii="仿宋_GB2312" w:hAnsi="宋体" w:eastAsia="仿宋_GB2312"/>
          <w:color w:val="auto"/>
          <w:kern w:val="48"/>
          <w:sz w:val="30"/>
          <w:szCs w:val="30"/>
          <w:lang w:val="en-US" w:eastAsia="zh-CN"/>
        </w:rPr>
        <w:t>.</w:t>
      </w:r>
      <w:r>
        <w:rPr>
          <w:rFonts w:hint="eastAsia" w:ascii="仿宋_GB2312" w:hAnsi="宋体" w:eastAsia="仿宋_GB2312"/>
          <w:color w:val="auto"/>
          <w:kern w:val="48"/>
          <w:sz w:val="30"/>
          <w:szCs w:val="30"/>
          <w:lang w:val="zh-CN"/>
        </w:rPr>
        <w:t>自觉遵守宪法、法律及法规政策规定，遵守甲方规章制度，接受甲方日常工作管理和指导;</w:t>
      </w:r>
    </w:p>
    <w:p w14:paraId="2FDD88D3">
      <w:pPr>
        <w:pStyle w:val="23"/>
        <w:keepNext w:val="0"/>
        <w:keepLines w:val="0"/>
        <w:pageBreakBefore w:val="0"/>
        <w:kinsoku/>
        <w:overflowPunct/>
        <w:topLinePunct w:val="0"/>
        <w:autoSpaceDE w:val="0"/>
        <w:autoSpaceDN w:val="0"/>
        <w:bidi w:val="0"/>
        <w:adjustRightInd w:val="0"/>
        <w:spacing w:line="600" w:lineRule="exact"/>
        <w:ind w:left="0" w:leftChars="0" w:firstLine="600" w:firstLineChars="200"/>
        <w:textAlignment w:val="auto"/>
        <w:rPr>
          <w:rFonts w:ascii="仿宋_GB2312" w:hAnsi="宋体" w:eastAsia="仿宋_GB2312"/>
          <w:color w:val="auto"/>
          <w:kern w:val="48"/>
          <w:sz w:val="30"/>
          <w:szCs w:val="30"/>
          <w:lang w:val="zh-CN"/>
        </w:rPr>
      </w:pPr>
      <w:r>
        <w:rPr>
          <w:rFonts w:hint="eastAsia" w:ascii="仿宋_GB2312" w:hAnsi="宋体" w:eastAsia="仿宋_GB2312"/>
          <w:color w:val="auto"/>
          <w:kern w:val="48"/>
          <w:sz w:val="30"/>
          <w:szCs w:val="30"/>
          <w:lang w:val="zh-CN"/>
        </w:rPr>
        <w:t>2</w:t>
      </w:r>
      <w:r>
        <w:rPr>
          <w:rFonts w:hint="eastAsia" w:ascii="仿宋_GB2312" w:hAnsi="宋体" w:eastAsia="仿宋_GB2312"/>
          <w:color w:val="auto"/>
          <w:kern w:val="48"/>
          <w:sz w:val="30"/>
          <w:szCs w:val="30"/>
          <w:lang w:val="en-US" w:eastAsia="zh-CN"/>
        </w:rPr>
        <w:t>.</w:t>
      </w:r>
      <w:r>
        <w:rPr>
          <w:rFonts w:hint="eastAsia" w:ascii="仿宋_GB2312" w:hAnsi="宋体" w:eastAsia="仿宋_GB2312"/>
          <w:color w:val="auto"/>
          <w:kern w:val="48"/>
          <w:sz w:val="30"/>
          <w:szCs w:val="30"/>
          <w:lang w:val="zh-CN"/>
        </w:rPr>
        <w:t>按照见习岗位职责要求，认真履行岗位职责，严格遵守甲方的生产操作规程；</w:t>
      </w:r>
    </w:p>
    <w:p w14:paraId="551B2498">
      <w:pPr>
        <w:pStyle w:val="23"/>
        <w:keepNext w:val="0"/>
        <w:keepLines w:val="0"/>
        <w:pageBreakBefore w:val="0"/>
        <w:kinsoku/>
        <w:overflowPunct/>
        <w:topLinePunct w:val="0"/>
        <w:autoSpaceDE w:val="0"/>
        <w:autoSpaceDN w:val="0"/>
        <w:bidi w:val="0"/>
        <w:adjustRightInd w:val="0"/>
        <w:spacing w:line="600" w:lineRule="exact"/>
        <w:ind w:left="0" w:leftChars="0" w:firstLine="600" w:firstLineChars="200"/>
        <w:textAlignment w:val="auto"/>
        <w:rPr>
          <w:rFonts w:ascii="仿宋_GB2312" w:hAnsi="宋体" w:eastAsia="仿宋_GB2312"/>
          <w:color w:val="auto"/>
          <w:kern w:val="48"/>
          <w:sz w:val="30"/>
          <w:szCs w:val="30"/>
          <w:lang w:val="zh-CN"/>
        </w:rPr>
      </w:pPr>
      <w:r>
        <w:rPr>
          <w:rFonts w:hint="eastAsia" w:ascii="仿宋_GB2312" w:hAnsi="宋体" w:eastAsia="仿宋_GB2312"/>
          <w:color w:val="auto"/>
          <w:kern w:val="48"/>
          <w:sz w:val="30"/>
          <w:szCs w:val="30"/>
          <w:lang w:val="zh-CN"/>
        </w:rPr>
        <w:t>3</w:t>
      </w:r>
      <w:r>
        <w:rPr>
          <w:rFonts w:hint="eastAsia" w:ascii="仿宋_GB2312" w:hAnsi="宋体" w:eastAsia="仿宋_GB2312"/>
          <w:color w:val="auto"/>
          <w:kern w:val="48"/>
          <w:sz w:val="30"/>
          <w:szCs w:val="30"/>
          <w:lang w:val="en-US" w:eastAsia="zh-CN"/>
        </w:rPr>
        <w:t>.</w:t>
      </w:r>
      <w:r>
        <w:rPr>
          <w:rFonts w:hint="eastAsia" w:ascii="仿宋_GB2312" w:hAnsi="宋体" w:eastAsia="仿宋_GB2312"/>
          <w:color w:val="auto"/>
          <w:kern w:val="48"/>
          <w:sz w:val="30"/>
          <w:szCs w:val="30"/>
          <w:lang w:val="zh-CN"/>
        </w:rPr>
        <w:t>保守国家秘密及甲方的商业、技术秘密。</w:t>
      </w:r>
    </w:p>
    <w:p w14:paraId="0680BAEC">
      <w:pPr>
        <w:pStyle w:val="23"/>
        <w:keepNext w:val="0"/>
        <w:keepLines w:val="0"/>
        <w:pageBreakBefore w:val="0"/>
        <w:kinsoku/>
        <w:overflowPunct/>
        <w:topLinePunct w:val="0"/>
        <w:autoSpaceDE w:val="0"/>
        <w:autoSpaceDN w:val="0"/>
        <w:bidi w:val="0"/>
        <w:adjustRightInd w:val="0"/>
        <w:spacing w:line="600" w:lineRule="exact"/>
        <w:ind w:left="0" w:leftChars="0" w:firstLine="640" w:firstLineChars="200"/>
        <w:textAlignment w:val="auto"/>
        <w:rPr>
          <w:rFonts w:ascii="黑体" w:hAnsi="宋体" w:eastAsia="黑体"/>
          <w:color w:val="auto"/>
          <w:kern w:val="48"/>
          <w:sz w:val="32"/>
          <w:szCs w:val="32"/>
          <w:lang w:val="zh-CN"/>
        </w:rPr>
      </w:pPr>
      <w:r>
        <w:rPr>
          <w:rFonts w:hint="eastAsia" w:ascii="黑体" w:hAnsi="宋体" w:eastAsia="黑体"/>
          <w:color w:val="auto"/>
          <w:kern w:val="48"/>
          <w:sz w:val="32"/>
          <w:szCs w:val="32"/>
          <w:lang w:val="zh-CN"/>
        </w:rPr>
        <w:t>四、协议的终止</w:t>
      </w:r>
    </w:p>
    <w:p w14:paraId="45BC3277">
      <w:pPr>
        <w:pStyle w:val="23"/>
        <w:keepNext w:val="0"/>
        <w:keepLines w:val="0"/>
        <w:pageBreakBefore w:val="0"/>
        <w:kinsoku/>
        <w:overflowPunct/>
        <w:topLinePunct w:val="0"/>
        <w:autoSpaceDE w:val="0"/>
        <w:autoSpaceDN w:val="0"/>
        <w:bidi w:val="0"/>
        <w:adjustRightInd w:val="0"/>
        <w:spacing w:line="600" w:lineRule="exact"/>
        <w:ind w:left="0" w:leftChars="0" w:firstLine="555"/>
        <w:textAlignment w:val="auto"/>
        <w:rPr>
          <w:rFonts w:ascii="仿宋_GB2312" w:hAnsi="宋体" w:eastAsia="仿宋_GB2312"/>
          <w:color w:val="auto"/>
          <w:sz w:val="30"/>
          <w:szCs w:val="30"/>
        </w:rPr>
      </w:pPr>
      <w:r>
        <w:rPr>
          <w:rFonts w:hint="eastAsia" w:ascii="仿宋_GB2312" w:hAnsi="宋体" w:eastAsia="仿宋_GB2312"/>
          <w:color w:val="auto"/>
          <w:sz w:val="30"/>
          <w:szCs w:val="30"/>
        </w:rPr>
        <w:t>（一）见习期间乙方有以下情形之一的，甲方可单方终止见习协议：</w:t>
      </w:r>
    </w:p>
    <w:p w14:paraId="300C7632">
      <w:pPr>
        <w:pStyle w:val="23"/>
        <w:keepNext w:val="0"/>
        <w:keepLines w:val="0"/>
        <w:pageBreakBefore w:val="0"/>
        <w:kinsoku/>
        <w:overflowPunct/>
        <w:topLinePunct w:val="0"/>
        <w:autoSpaceDE w:val="0"/>
        <w:autoSpaceDN w:val="0"/>
        <w:bidi w:val="0"/>
        <w:adjustRightInd w:val="0"/>
        <w:spacing w:line="600" w:lineRule="exact"/>
        <w:ind w:left="0" w:leftChars="0" w:firstLine="555"/>
        <w:textAlignment w:val="auto"/>
        <w:rPr>
          <w:rFonts w:ascii="仿宋_GB2312" w:hAnsi="宋体" w:eastAsia="仿宋_GB2312"/>
          <w:color w:val="auto"/>
          <w:sz w:val="30"/>
          <w:szCs w:val="30"/>
        </w:rPr>
      </w:pPr>
      <w:r>
        <w:rPr>
          <w:rFonts w:hint="eastAsia" w:ascii="仿宋_GB2312" w:hAnsi="宋体" w:eastAsia="仿宋_GB2312"/>
          <w:color w:val="auto"/>
          <w:sz w:val="30"/>
          <w:szCs w:val="30"/>
        </w:rPr>
        <w:t>1</w:t>
      </w:r>
      <w:r>
        <w:rPr>
          <w:rFonts w:hint="eastAsia" w:ascii="仿宋_GB2312" w:hAnsi="宋体" w:eastAsia="仿宋_GB2312"/>
          <w:color w:val="auto"/>
          <w:sz w:val="30"/>
          <w:szCs w:val="30"/>
          <w:lang w:val="en-US" w:eastAsia="zh-CN"/>
        </w:rPr>
        <w:t>.</w:t>
      </w:r>
      <w:r>
        <w:rPr>
          <w:rFonts w:hint="eastAsia" w:ascii="仿宋_GB2312" w:hAnsi="宋体" w:eastAsia="仿宋_GB2312"/>
          <w:color w:val="auto"/>
          <w:sz w:val="30"/>
          <w:szCs w:val="30"/>
        </w:rPr>
        <w:t>无故旷工连续3天或累计旷工5天以上的；</w:t>
      </w:r>
    </w:p>
    <w:p w14:paraId="2DF5A8E6">
      <w:pPr>
        <w:pStyle w:val="23"/>
        <w:keepNext w:val="0"/>
        <w:keepLines w:val="0"/>
        <w:pageBreakBefore w:val="0"/>
        <w:kinsoku/>
        <w:overflowPunct/>
        <w:topLinePunct w:val="0"/>
        <w:autoSpaceDE w:val="0"/>
        <w:autoSpaceDN w:val="0"/>
        <w:bidi w:val="0"/>
        <w:adjustRightInd w:val="0"/>
        <w:spacing w:line="600" w:lineRule="exact"/>
        <w:ind w:left="0" w:leftChars="0" w:firstLine="555"/>
        <w:textAlignment w:val="auto"/>
        <w:rPr>
          <w:rFonts w:ascii="仿宋_GB2312" w:hAnsi="宋体" w:eastAsia="仿宋_GB2312"/>
          <w:color w:val="auto"/>
          <w:sz w:val="30"/>
          <w:szCs w:val="30"/>
        </w:rPr>
      </w:pPr>
      <w:r>
        <w:rPr>
          <w:rFonts w:hint="eastAsia" w:ascii="仿宋_GB2312" w:hAnsi="宋体" w:eastAsia="仿宋_GB2312"/>
          <w:color w:val="auto"/>
          <w:sz w:val="30"/>
          <w:szCs w:val="30"/>
        </w:rPr>
        <w:t>2</w:t>
      </w:r>
      <w:r>
        <w:rPr>
          <w:rFonts w:hint="eastAsia" w:ascii="仿宋_GB2312" w:hAnsi="宋体" w:eastAsia="仿宋_GB2312"/>
          <w:color w:val="auto"/>
          <w:sz w:val="30"/>
          <w:szCs w:val="30"/>
          <w:lang w:val="en-US" w:eastAsia="zh-CN"/>
        </w:rPr>
        <w:t>.</w:t>
      </w:r>
      <w:r>
        <w:rPr>
          <w:rFonts w:hint="eastAsia" w:ascii="仿宋_GB2312" w:hAnsi="宋体" w:eastAsia="仿宋_GB2312"/>
          <w:color w:val="auto"/>
          <w:sz w:val="30"/>
          <w:szCs w:val="30"/>
        </w:rPr>
        <w:t>严重违反甲方有关规章制度，不遵守见习纪律且教育无效的；</w:t>
      </w:r>
    </w:p>
    <w:p w14:paraId="6FDE592D">
      <w:pPr>
        <w:pStyle w:val="23"/>
        <w:keepNext w:val="0"/>
        <w:keepLines w:val="0"/>
        <w:pageBreakBefore w:val="0"/>
        <w:kinsoku/>
        <w:overflowPunct/>
        <w:topLinePunct w:val="0"/>
        <w:autoSpaceDE w:val="0"/>
        <w:autoSpaceDN w:val="0"/>
        <w:bidi w:val="0"/>
        <w:adjustRightInd w:val="0"/>
        <w:spacing w:line="600" w:lineRule="exact"/>
        <w:ind w:left="0" w:leftChars="0" w:firstLine="555"/>
        <w:textAlignment w:val="auto"/>
        <w:rPr>
          <w:rFonts w:ascii="仿宋_GB2312" w:hAnsi="宋体" w:eastAsia="仿宋_GB2312"/>
          <w:color w:val="auto"/>
          <w:sz w:val="30"/>
          <w:szCs w:val="30"/>
        </w:rPr>
      </w:pPr>
      <w:r>
        <w:rPr>
          <w:rFonts w:hint="eastAsia" w:ascii="仿宋_GB2312" w:hAnsi="宋体" w:eastAsia="仿宋_GB2312"/>
          <w:color w:val="auto"/>
          <w:sz w:val="30"/>
          <w:szCs w:val="30"/>
        </w:rPr>
        <w:t>3</w:t>
      </w:r>
      <w:r>
        <w:rPr>
          <w:rFonts w:hint="eastAsia" w:ascii="仿宋_GB2312" w:hAnsi="宋体" w:eastAsia="仿宋_GB2312"/>
          <w:color w:val="auto"/>
          <w:sz w:val="30"/>
          <w:szCs w:val="30"/>
          <w:lang w:val="en-US" w:eastAsia="zh-CN"/>
        </w:rPr>
        <w:t>.</w:t>
      </w:r>
      <w:r>
        <w:rPr>
          <w:rFonts w:hint="eastAsia" w:ascii="仿宋_GB2312" w:hAnsi="宋体" w:eastAsia="仿宋_GB2312"/>
          <w:color w:val="auto"/>
          <w:sz w:val="30"/>
          <w:szCs w:val="30"/>
        </w:rPr>
        <w:t>因故意或者过失造成甲方严重损失的。</w:t>
      </w:r>
    </w:p>
    <w:p w14:paraId="094C35F3">
      <w:pPr>
        <w:pStyle w:val="23"/>
        <w:keepNext w:val="0"/>
        <w:keepLines w:val="0"/>
        <w:pageBreakBefore w:val="0"/>
        <w:kinsoku/>
        <w:overflowPunct/>
        <w:topLinePunct w:val="0"/>
        <w:autoSpaceDE w:val="0"/>
        <w:autoSpaceDN w:val="0"/>
        <w:bidi w:val="0"/>
        <w:adjustRightInd w:val="0"/>
        <w:spacing w:line="600" w:lineRule="exact"/>
        <w:ind w:left="0" w:leftChars="0" w:firstLine="555"/>
        <w:textAlignment w:val="auto"/>
        <w:rPr>
          <w:rFonts w:ascii="仿宋_GB2312" w:hAnsi="宋体" w:eastAsia="仿宋_GB2312"/>
          <w:color w:val="auto"/>
          <w:sz w:val="30"/>
          <w:szCs w:val="30"/>
        </w:rPr>
      </w:pPr>
      <w:r>
        <w:rPr>
          <w:rFonts w:hint="eastAsia" w:ascii="仿宋_GB2312" w:hAnsi="宋体" w:eastAsia="仿宋_GB2312"/>
          <w:color w:val="auto"/>
          <w:sz w:val="30"/>
          <w:szCs w:val="30"/>
        </w:rPr>
        <w:t>甲方终止见习协议，应书面通知乙方，并向所在地</w:t>
      </w:r>
      <w:r>
        <w:rPr>
          <w:rFonts w:hint="eastAsia" w:ascii="仿宋_GB2312" w:hAnsi="宋体" w:eastAsia="仿宋_GB2312"/>
          <w:color w:val="auto"/>
          <w:sz w:val="30"/>
          <w:szCs w:val="30"/>
          <w:lang w:eastAsia="zh-CN"/>
        </w:rPr>
        <w:t>人社部门经办机构</w:t>
      </w:r>
      <w:r>
        <w:rPr>
          <w:rFonts w:hint="eastAsia" w:ascii="仿宋_GB2312" w:hAnsi="宋体" w:eastAsia="仿宋_GB2312"/>
          <w:color w:val="auto"/>
          <w:sz w:val="30"/>
          <w:szCs w:val="30"/>
        </w:rPr>
        <w:t>反映并登记备案。</w:t>
      </w:r>
    </w:p>
    <w:p w14:paraId="61612209">
      <w:pPr>
        <w:pStyle w:val="23"/>
        <w:keepNext w:val="0"/>
        <w:keepLines w:val="0"/>
        <w:pageBreakBefore w:val="0"/>
        <w:kinsoku/>
        <w:overflowPunct/>
        <w:topLinePunct w:val="0"/>
        <w:autoSpaceDE w:val="0"/>
        <w:autoSpaceDN w:val="0"/>
        <w:bidi w:val="0"/>
        <w:adjustRightInd w:val="0"/>
        <w:spacing w:line="600" w:lineRule="exact"/>
        <w:ind w:left="0" w:leftChars="0" w:firstLine="555"/>
        <w:textAlignment w:val="auto"/>
        <w:rPr>
          <w:rFonts w:ascii="仿宋_GB2312" w:hAnsi="宋体" w:eastAsia="仿宋_GB2312"/>
          <w:color w:val="auto"/>
          <w:sz w:val="30"/>
          <w:szCs w:val="30"/>
        </w:rPr>
      </w:pPr>
      <w:r>
        <w:rPr>
          <w:rFonts w:hint="eastAsia" w:ascii="仿宋_GB2312" w:hAnsi="宋体" w:eastAsia="仿宋_GB2312"/>
          <w:color w:val="auto"/>
          <w:sz w:val="30"/>
          <w:szCs w:val="30"/>
        </w:rPr>
        <w:t>（二）见习期间有下列情形之一的，乙方可终止见习协议：</w:t>
      </w:r>
    </w:p>
    <w:p w14:paraId="15BF34B7">
      <w:pPr>
        <w:pStyle w:val="23"/>
        <w:keepNext w:val="0"/>
        <w:keepLines w:val="0"/>
        <w:pageBreakBefore w:val="0"/>
        <w:kinsoku/>
        <w:overflowPunct/>
        <w:topLinePunct w:val="0"/>
        <w:autoSpaceDE w:val="0"/>
        <w:autoSpaceDN w:val="0"/>
        <w:bidi w:val="0"/>
        <w:adjustRightInd w:val="0"/>
        <w:spacing w:line="600" w:lineRule="exact"/>
        <w:ind w:left="0" w:leftChars="0" w:firstLine="555"/>
        <w:textAlignment w:val="auto"/>
        <w:rPr>
          <w:rFonts w:ascii="仿宋_GB2312" w:hAnsi="宋体" w:eastAsia="仿宋_GB2312"/>
          <w:color w:val="auto"/>
          <w:sz w:val="30"/>
          <w:szCs w:val="30"/>
        </w:rPr>
      </w:pPr>
      <w:r>
        <w:rPr>
          <w:rFonts w:hint="eastAsia" w:ascii="仿宋_GB2312" w:hAnsi="宋体" w:eastAsia="仿宋_GB2312"/>
          <w:color w:val="auto"/>
          <w:sz w:val="30"/>
          <w:szCs w:val="30"/>
        </w:rPr>
        <w:t>1</w:t>
      </w:r>
      <w:r>
        <w:rPr>
          <w:rFonts w:hint="eastAsia" w:ascii="仿宋_GB2312" w:hAnsi="宋体" w:eastAsia="仿宋_GB2312"/>
          <w:color w:val="auto"/>
          <w:sz w:val="30"/>
          <w:szCs w:val="30"/>
          <w:lang w:val="en-US" w:eastAsia="zh-CN"/>
        </w:rPr>
        <w:t>.</w:t>
      </w:r>
      <w:r>
        <w:rPr>
          <w:rFonts w:hint="eastAsia" w:ascii="仿宋_GB2312" w:hAnsi="宋体" w:eastAsia="仿宋_GB2312"/>
          <w:color w:val="auto"/>
          <w:sz w:val="30"/>
          <w:szCs w:val="30"/>
        </w:rPr>
        <w:t>自愿放弃就业见习的；</w:t>
      </w:r>
    </w:p>
    <w:p w14:paraId="674BC7ED">
      <w:pPr>
        <w:pStyle w:val="23"/>
        <w:keepNext w:val="0"/>
        <w:keepLines w:val="0"/>
        <w:pageBreakBefore w:val="0"/>
        <w:kinsoku/>
        <w:overflowPunct/>
        <w:topLinePunct w:val="0"/>
        <w:autoSpaceDE w:val="0"/>
        <w:autoSpaceDN w:val="0"/>
        <w:bidi w:val="0"/>
        <w:adjustRightInd w:val="0"/>
        <w:spacing w:line="600" w:lineRule="exact"/>
        <w:ind w:left="0" w:leftChars="0" w:firstLine="555"/>
        <w:textAlignment w:val="auto"/>
        <w:rPr>
          <w:rFonts w:ascii="仿宋_GB2312" w:hAnsi="宋体" w:eastAsia="仿宋_GB2312"/>
          <w:color w:val="auto"/>
          <w:sz w:val="30"/>
          <w:szCs w:val="30"/>
        </w:rPr>
      </w:pPr>
      <w:r>
        <w:rPr>
          <w:rFonts w:hint="eastAsia" w:ascii="仿宋_GB2312" w:hAnsi="宋体" w:eastAsia="仿宋_GB2312"/>
          <w:color w:val="auto"/>
          <w:sz w:val="30"/>
          <w:szCs w:val="30"/>
        </w:rPr>
        <w:t>2</w:t>
      </w:r>
      <w:r>
        <w:rPr>
          <w:rFonts w:hint="eastAsia" w:ascii="仿宋_GB2312" w:hAnsi="宋体" w:eastAsia="仿宋_GB2312"/>
          <w:color w:val="auto"/>
          <w:sz w:val="30"/>
          <w:szCs w:val="30"/>
          <w:lang w:val="en-US" w:eastAsia="zh-CN"/>
        </w:rPr>
        <w:t>.</w:t>
      </w:r>
      <w:r>
        <w:rPr>
          <w:rFonts w:hint="eastAsia" w:ascii="仿宋_GB2312" w:hAnsi="宋体" w:eastAsia="仿宋_GB2312"/>
          <w:color w:val="auto"/>
          <w:sz w:val="30"/>
          <w:szCs w:val="30"/>
        </w:rPr>
        <w:t>在其他单位就业或考入高等院校深造的；</w:t>
      </w:r>
    </w:p>
    <w:p w14:paraId="1AFD7E14">
      <w:pPr>
        <w:pStyle w:val="23"/>
        <w:keepNext w:val="0"/>
        <w:keepLines w:val="0"/>
        <w:pageBreakBefore w:val="0"/>
        <w:kinsoku/>
        <w:overflowPunct/>
        <w:topLinePunct w:val="0"/>
        <w:autoSpaceDE w:val="0"/>
        <w:autoSpaceDN w:val="0"/>
        <w:bidi w:val="0"/>
        <w:adjustRightInd w:val="0"/>
        <w:spacing w:line="600" w:lineRule="exact"/>
        <w:ind w:left="0" w:leftChars="0" w:firstLine="555"/>
        <w:textAlignment w:val="auto"/>
        <w:rPr>
          <w:rFonts w:hint="eastAsia" w:ascii="仿宋_GB2312" w:hAnsi="宋体" w:eastAsia="仿宋_GB2312"/>
          <w:color w:val="auto"/>
          <w:sz w:val="30"/>
          <w:szCs w:val="30"/>
        </w:rPr>
      </w:pPr>
      <w:r>
        <w:rPr>
          <w:rFonts w:hint="eastAsia" w:ascii="仿宋_GB2312" w:hAnsi="宋体" w:eastAsia="仿宋_GB2312"/>
          <w:color w:val="auto"/>
          <w:sz w:val="30"/>
          <w:szCs w:val="30"/>
        </w:rPr>
        <w:t>3</w:t>
      </w:r>
      <w:r>
        <w:rPr>
          <w:rFonts w:hint="eastAsia" w:ascii="仿宋_GB2312" w:hAnsi="宋体" w:eastAsia="仿宋_GB2312"/>
          <w:color w:val="auto"/>
          <w:sz w:val="30"/>
          <w:szCs w:val="30"/>
          <w:lang w:val="en-US" w:eastAsia="zh-CN"/>
        </w:rPr>
        <w:t>.</w:t>
      </w:r>
      <w:r>
        <w:rPr>
          <w:rFonts w:hint="eastAsia" w:ascii="仿宋_GB2312" w:hAnsi="宋体" w:eastAsia="仿宋_GB2312"/>
          <w:color w:val="auto"/>
          <w:sz w:val="30"/>
          <w:szCs w:val="30"/>
        </w:rPr>
        <w:t>甲方违反有关法律和规章制度，对乙方造成严重损害的；</w:t>
      </w:r>
    </w:p>
    <w:p w14:paraId="253B789D">
      <w:pPr>
        <w:pStyle w:val="23"/>
        <w:keepNext w:val="0"/>
        <w:keepLines w:val="0"/>
        <w:pageBreakBefore w:val="0"/>
        <w:kinsoku/>
        <w:overflowPunct/>
        <w:topLinePunct w:val="0"/>
        <w:autoSpaceDE w:val="0"/>
        <w:autoSpaceDN w:val="0"/>
        <w:bidi w:val="0"/>
        <w:adjustRightInd w:val="0"/>
        <w:spacing w:line="600" w:lineRule="exact"/>
        <w:ind w:left="0" w:leftChars="0" w:firstLine="555"/>
        <w:textAlignment w:val="auto"/>
        <w:rPr>
          <w:rFonts w:ascii="仿宋_GB2312" w:hAnsi="宋体" w:eastAsia="仿宋_GB2312"/>
          <w:color w:val="auto"/>
          <w:sz w:val="30"/>
          <w:szCs w:val="30"/>
        </w:rPr>
      </w:pPr>
      <w:r>
        <w:rPr>
          <w:rFonts w:hint="eastAsia" w:ascii="仿宋_GB2312" w:hAnsi="宋体" w:eastAsia="仿宋_GB2312"/>
          <w:color w:val="auto"/>
          <w:sz w:val="30"/>
          <w:szCs w:val="30"/>
        </w:rPr>
        <w:t>4</w:t>
      </w:r>
      <w:r>
        <w:rPr>
          <w:rFonts w:hint="eastAsia" w:ascii="仿宋_GB2312" w:hAnsi="宋体" w:eastAsia="仿宋_GB2312"/>
          <w:color w:val="auto"/>
          <w:sz w:val="30"/>
          <w:szCs w:val="30"/>
          <w:lang w:val="en-US" w:eastAsia="zh-CN"/>
        </w:rPr>
        <w:t>.</w:t>
      </w:r>
      <w:r>
        <w:rPr>
          <w:rFonts w:hint="eastAsia" w:ascii="仿宋_GB2312" w:hAnsi="宋体" w:eastAsia="仿宋_GB2312"/>
          <w:color w:val="auto"/>
          <w:sz w:val="30"/>
          <w:szCs w:val="30"/>
        </w:rPr>
        <w:t>具有其他无法继续见习情形的。</w:t>
      </w:r>
    </w:p>
    <w:p w14:paraId="2569B591">
      <w:pPr>
        <w:pStyle w:val="23"/>
        <w:keepNext w:val="0"/>
        <w:keepLines w:val="0"/>
        <w:pageBreakBefore w:val="0"/>
        <w:kinsoku/>
        <w:overflowPunct/>
        <w:topLinePunct w:val="0"/>
        <w:autoSpaceDE w:val="0"/>
        <w:autoSpaceDN w:val="0"/>
        <w:bidi w:val="0"/>
        <w:adjustRightInd w:val="0"/>
        <w:spacing w:line="600" w:lineRule="exact"/>
        <w:ind w:left="0" w:leftChars="0" w:firstLine="555"/>
        <w:textAlignment w:val="auto"/>
        <w:rPr>
          <w:rFonts w:ascii="仿宋_GB2312" w:hAnsi="宋体" w:eastAsia="仿宋_GB2312"/>
          <w:color w:val="auto"/>
          <w:sz w:val="30"/>
          <w:szCs w:val="30"/>
        </w:rPr>
      </w:pPr>
      <w:r>
        <w:rPr>
          <w:rFonts w:hint="eastAsia" w:ascii="仿宋_GB2312" w:hAnsi="宋体" w:eastAsia="仿宋_GB2312"/>
          <w:color w:val="auto"/>
          <w:sz w:val="30"/>
          <w:szCs w:val="30"/>
        </w:rPr>
        <w:t>具有上述1、2、4情形之一的，应提前7日书面告知甲方。乙方单方终止见习协议，应由甲方及时向所在地</w:t>
      </w:r>
      <w:r>
        <w:rPr>
          <w:rFonts w:hint="eastAsia" w:ascii="仿宋_GB2312" w:hAnsi="宋体" w:eastAsia="仿宋_GB2312"/>
          <w:color w:val="auto"/>
          <w:sz w:val="30"/>
          <w:szCs w:val="30"/>
          <w:lang w:eastAsia="zh-CN"/>
        </w:rPr>
        <w:t>人社部门经办机构</w:t>
      </w:r>
      <w:r>
        <w:rPr>
          <w:rFonts w:hint="eastAsia" w:ascii="仿宋_GB2312" w:hAnsi="宋体" w:eastAsia="仿宋_GB2312"/>
          <w:color w:val="auto"/>
          <w:sz w:val="30"/>
          <w:szCs w:val="30"/>
        </w:rPr>
        <w:t>反映并登记备案。</w:t>
      </w:r>
    </w:p>
    <w:p w14:paraId="6400B56B">
      <w:pPr>
        <w:pStyle w:val="23"/>
        <w:keepNext w:val="0"/>
        <w:keepLines w:val="0"/>
        <w:pageBreakBefore w:val="0"/>
        <w:kinsoku/>
        <w:overflowPunct/>
        <w:topLinePunct w:val="0"/>
        <w:autoSpaceDE w:val="0"/>
        <w:autoSpaceDN w:val="0"/>
        <w:bidi w:val="0"/>
        <w:adjustRightInd w:val="0"/>
        <w:spacing w:line="600" w:lineRule="exact"/>
        <w:ind w:left="0" w:leftChars="0" w:firstLine="640" w:firstLineChars="200"/>
        <w:textAlignment w:val="auto"/>
        <w:rPr>
          <w:rFonts w:ascii="黑体" w:hAnsi="宋体" w:eastAsia="黑体"/>
          <w:color w:val="auto"/>
          <w:kern w:val="48"/>
          <w:sz w:val="32"/>
          <w:szCs w:val="32"/>
          <w:lang w:val="zh-CN"/>
        </w:rPr>
      </w:pPr>
      <w:r>
        <w:rPr>
          <w:rFonts w:hint="eastAsia" w:ascii="黑体" w:hAnsi="宋体" w:eastAsia="黑体"/>
          <w:color w:val="auto"/>
          <w:kern w:val="48"/>
          <w:sz w:val="32"/>
          <w:szCs w:val="32"/>
          <w:lang w:val="zh-CN"/>
        </w:rPr>
        <w:t>五、其他未尽事宜</w:t>
      </w:r>
    </w:p>
    <w:p w14:paraId="3970C5A7">
      <w:pPr>
        <w:pStyle w:val="23"/>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600" w:firstLineChars="200"/>
        <w:textAlignment w:val="auto"/>
        <w:rPr>
          <w:rFonts w:ascii="仿宋_GB2312" w:hAnsi="宋体" w:eastAsia="仿宋_GB2312"/>
          <w:color w:val="auto"/>
          <w:sz w:val="30"/>
          <w:szCs w:val="30"/>
        </w:rPr>
      </w:pPr>
      <w:r>
        <w:rPr>
          <w:rFonts w:hint="eastAsia" w:ascii="仿宋_GB2312" w:hAnsi="宋体" w:eastAsia="仿宋_GB2312"/>
          <w:color w:val="auto"/>
          <w:sz w:val="30"/>
          <w:szCs w:val="30"/>
        </w:rPr>
        <w:t>本协议未尽事宜由甲乙双方协商解决。</w:t>
      </w:r>
    </w:p>
    <w:p w14:paraId="7469DFDE">
      <w:pPr>
        <w:pStyle w:val="23"/>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600" w:firstLineChars="200"/>
        <w:textAlignment w:val="auto"/>
        <w:rPr>
          <w:rFonts w:ascii="仿宋_GB2312" w:hAnsi="宋体" w:eastAsia="仿宋_GB2312"/>
          <w:color w:val="auto"/>
          <w:sz w:val="30"/>
          <w:szCs w:val="30"/>
        </w:rPr>
      </w:pPr>
      <w:r>
        <w:rPr>
          <w:rFonts w:hint="eastAsia" w:ascii="仿宋_GB2312" w:hAnsi="宋体" w:eastAsia="仿宋_GB2312"/>
          <w:color w:val="auto"/>
          <w:sz w:val="30"/>
          <w:szCs w:val="30"/>
        </w:rPr>
        <w:t>本协议一式二份，甲乙双方各执一份。</w:t>
      </w:r>
    </w:p>
    <w:p w14:paraId="46DCB878">
      <w:pPr>
        <w:pStyle w:val="23"/>
        <w:keepNext w:val="0"/>
        <w:keepLines w:val="0"/>
        <w:pageBreakBefore w:val="0"/>
        <w:kinsoku/>
        <w:overflowPunct/>
        <w:topLinePunct w:val="0"/>
        <w:autoSpaceDE w:val="0"/>
        <w:autoSpaceDN w:val="0"/>
        <w:bidi w:val="0"/>
        <w:adjustRightInd w:val="0"/>
        <w:spacing w:line="600" w:lineRule="exact"/>
        <w:ind w:left="0" w:leftChars="0"/>
        <w:textAlignment w:val="auto"/>
        <w:rPr>
          <w:rFonts w:ascii="仿宋_GB2312" w:hAnsi="宋体" w:eastAsia="仿宋_GB2312"/>
          <w:color w:val="auto"/>
          <w:sz w:val="30"/>
          <w:szCs w:val="30"/>
        </w:rPr>
      </w:pPr>
    </w:p>
    <w:p w14:paraId="23163924">
      <w:pPr>
        <w:pStyle w:val="23"/>
        <w:keepNext w:val="0"/>
        <w:keepLines w:val="0"/>
        <w:pageBreakBefore w:val="0"/>
        <w:kinsoku/>
        <w:overflowPunct/>
        <w:topLinePunct w:val="0"/>
        <w:autoSpaceDE w:val="0"/>
        <w:autoSpaceDN w:val="0"/>
        <w:bidi w:val="0"/>
        <w:adjustRightInd w:val="0"/>
        <w:spacing w:line="600" w:lineRule="exact"/>
        <w:ind w:left="0" w:leftChars="0"/>
        <w:textAlignment w:val="auto"/>
        <w:rPr>
          <w:rFonts w:ascii="仿宋_GB2312" w:hAnsi="宋体" w:eastAsia="仿宋_GB2312"/>
          <w:color w:val="auto"/>
          <w:sz w:val="30"/>
          <w:szCs w:val="30"/>
        </w:rPr>
      </w:pPr>
    </w:p>
    <w:p w14:paraId="7634AD37">
      <w:pPr>
        <w:pStyle w:val="23"/>
        <w:keepNext w:val="0"/>
        <w:keepLines w:val="0"/>
        <w:pageBreakBefore w:val="0"/>
        <w:kinsoku/>
        <w:overflowPunct/>
        <w:topLinePunct w:val="0"/>
        <w:autoSpaceDE w:val="0"/>
        <w:autoSpaceDN w:val="0"/>
        <w:bidi w:val="0"/>
        <w:adjustRightInd w:val="0"/>
        <w:spacing w:line="600" w:lineRule="exact"/>
        <w:ind w:left="0" w:leftChars="0"/>
        <w:textAlignment w:val="auto"/>
        <w:rPr>
          <w:rFonts w:ascii="仿宋_GB2312" w:hAnsi="宋体" w:eastAsia="仿宋_GB2312"/>
          <w:color w:val="auto"/>
          <w:sz w:val="30"/>
          <w:szCs w:val="30"/>
        </w:rPr>
      </w:pPr>
    </w:p>
    <w:p w14:paraId="02A0A5F8">
      <w:pPr>
        <w:pStyle w:val="23"/>
        <w:keepNext w:val="0"/>
        <w:keepLines w:val="0"/>
        <w:pageBreakBefore w:val="0"/>
        <w:kinsoku/>
        <w:overflowPunct/>
        <w:topLinePunct w:val="0"/>
        <w:bidi w:val="0"/>
        <w:spacing w:line="600" w:lineRule="exact"/>
        <w:ind w:left="0" w:leftChars="0" w:firstLine="300" w:firstLineChars="100"/>
        <w:textAlignment w:val="auto"/>
        <w:rPr>
          <w:rFonts w:ascii="仿宋_GB2312" w:eastAsia="仿宋_GB2312"/>
          <w:color w:val="auto"/>
          <w:sz w:val="30"/>
          <w:szCs w:val="30"/>
        </w:rPr>
      </w:pPr>
      <w:r>
        <w:rPr>
          <w:rFonts w:hint="eastAsia" w:ascii="仿宋_GB2312" w:eastAsia="仿宋_GB2312"/>
          <w:color w:val="auto"/>
          <w:sz w:val="30"/>
          <w:szCs w:val="30"/>
        </w:rPr>
        <w:t xml:space="preserve">甲方（盖章）：                 </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 xml:space="preserve"> 乙方（签名）：</w:t>
      </w:r>
    </w:p>
    <w:p w14:paraId="4203FB1B">
      <w:pPr>
        <w:pStyle w:val="23"/>
        <w:keepNext w:val="0"/>
        <w:keepLines w:val="0"/>
        <w:pageBreakBefore w:val="0"/>
        <w:kinsoku/>
        <w:overflowPunct/>
        <w:topLinePunct w:val="0"/>
        <w:bidi w:val="0"/>
        <w:spacing w:line="600" w:lineRule="exact"/>
        <w:ind w:left="0" w:leftChars="0" w:firstLine="1500" w:firstLineChars="500"/>
        <w:textAlignment w:val="auto"/>
        <w:rPr>
          <w:rFonts w:ascii="仿宋_GB2312" w:eastAsia="仿宋_GB2312"/>
          <w:color w:val="auto"/>
          <w:sz w:val="30"/>
          <w:szCs w:val="30"/>
        </w:rPr>
      </w:pPr>
    </w:p>
    <w:p w14:paraId="3749203B">
      <w:pPr>
        <w:keepNext w:val="0"/>
        <w:keepLines w:val="0"/>
        <w:pageBreakBefore w:val="0"/>
        <w:widowControl/>
        <w:kinsoku/>
        <w:overflowPunct/>
        <w:topLinePunct w:val="0"/>
        <w:bidi w:val="0"/>
        <w:spacing w:line="600" w:lineRule="exact"/>
        <w:ind w:left="0" w:leftChars="0" w:firstLine="2100" w:firstLineChars="700"/>
        <w:textAlignment w:val="auto"/>
        <w:rPr>
          <w:rFonts w:ascii="华文仿宋" w:hAnsi="华文仿宋" w:eastAsia="华文仿宋" w:cs="宋体"/>
          <w:color w:val="auto"/>
          <w:kern w:val="0"/>
          <w:sz w:val="32"/>
          <w:szCs w:val="32"/>
        </w:rPr>
      </w:pPr>
      <w:r>
        <w:rPr>
          <w:rFonts w:hint="eastAsia" w:ascii="仿宋_GB2312" w:eastAsia="仿宋_GB2312"/>
          <w:color w:val="auto"/>
          <w:sz w:val="30"/>
          <w:szCs w:val="30"/>
        </w:rPr>
        <w:t xml:space="preserve">年  </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 xml:space="preserve">月  </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 xml:space="preserve">日                 </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 xml:space="preserve"> </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 xml:space="preserve"> 年  </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月</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 xml:space="preserve">  日</w:t>
      </w:r>
    </w:p>
    <w:p w14:paraId="43EB513C">
      <w:pPr>
        <w:keepNext w:val="0"/>
        <w:keepLines w:val="0"/>
        <w:pageBreakBefore w:val="0"/>
        <w:widowControl/>
        <w:kinsoku/>
        <w:overflowPunct/>
        <w:topLinePunct w:val="0"/>
        <w:bidi w:val="0"/>
        <w:spacing w:line="600" w:lineRule="exact"/>
        <w:ind w:left="0" w:leftChars="0"/>
        <w:textAlignment w:val="auto"/>
        <w:rPr>
          <w:rFonts w:ascii="华文仿宋" w:hAnsi="华文仿宋" w:eastAsia="华文仿宋" w:cs="宋体"/>
          <w:color w:val="auto"/>
          <w:kern w:val="0"/>
          <w:sz w:val="32"/>
          <w:szCs w:val="32"/>
        </w:rPr>
        <w:sectPr>
          <w:headerReference r:id="rId3" w:type="default"/>
          <w:footerReference r:id="rId4" w:type="default"/>
          <w:pgSz w:w="11906" w:h="16838"/>
          <w:pgMar w:top="1440" w:right="1077" w:bottom="1440" w:left="1077" w:header="851" w:footer="992" w:gutter="0"/>
          <w:pgNumType w:fmt="numberInDash"/>
          <w:cols w:space="425" w:num="1"/>
          <w:docGrid w:type="lines" w:linePitch="312" w:charSpace="0"/>
        </w:sectPr>
      </w:pPr>
    </w:p>
    <w:p w14:paraId="079219C1">
      <w:pPr>
        <w:keepNext w:val="0"/>
        <w:keepLines w:val="0"/>
        <w:pageBreakBefore w:val="0"/>
        <w:widowControl/>
        <w:kinsoku/>
        <w:overflowPunct/>
        <w:topLinePunct w:val="0"/>
        <w:bidi w:val="0"/>
        <w:spacing w:line="600" w:lineRule="exact"/>
        <w:ind w:left="0" w:leftChars="0"/>
        <w:textAlignment w:val="auto"/>
        <w:rPr>
          <w:rFonts w:hint="eastAsia" w:ascii="方正小标宋简体" w:hAnsi="方正小标宋简体" w:eastAsia="黑体" w:cs="方正小标宋简体"/>
          <w:color w:val="auto"/>
          <w:sz w:val="44"/>
          <w:szCs w:val="44"/>
          <w:lang w:val="en-US" w:eastAsia="zh-CN"/>
        </w:rPr>
      </w:pPr>
      <w:r>
        <w:rPr>
          <w:rFonts w:hint="eastAsia" w:ascii="黑体" w:hAnsi="黑体" w:eastAsia="黑体" w:cs="黑体"/>
          <w:color w:val="auto"/>
          <w:kern w:val="0"/>
          <w:sz w:val="32"/>
          <w:szCs w:val="32"/>
        </w:rPr>
        <w:t>附件</w:t>
      </w:r>
      <w:r>
        <w:rPr>
          <w:rFonts w:hint="eastAsia" w:ascii="黑体" w:hAnsi="黑体" w:eastAsia="黑体" w:cs="黑体"/>
          <w:color w:val="auto"/>
          <w:kern w:val="0"/>
          <w:sz w:val="32"/>
          <w:szCs w:val="32"/>
          <w:lang w:val="en-US" w:eastAsia="zh-CN"/>
        </w:rPr>
        <w:t>6</w:t>
      </w:r>
    </w:p>
    <w:p w14:paraId="11DFC8AC">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就业见习承诺书</w:t>
      </w:r>
    </w:p>
    <w:p w14:paraId="201D2722">
      <w:pPr>
        <w:keepNext w:val="0"/>
        <w:keepLines w:val="0"/>
        <w:pageBreakBefore w:val="0"/>
        <w:widowControl w:val="0"/>
        <w:kinsoku/>
        <w:wordWrap/>
        <w:overflowPunct/>
        <w:topLinePunct w:val="0"/>
        <w:autoSpaceDE/>
        <w:autoSpaceDN/>
        <w:bidi w:val="0"/>
        <w:adjustRightInd/>
        <w:snapToGrid/>
        <w:spacing w:line="600" w:lineRule="exact"/>
        <w:ind w:left="1470" w:hanging="1470" w:hangingChars="700"/>
        <w:textAlignment w:val="auto"/>
        <w:rPr>
          <w:rFonts w:hint="eastAsia" w:ascii="Calibri" w:hAnsi="Calibri" w:eastAsia="宋体" w:cs="Times New Roman"/>
          <w:color w:val="auto"/>
          <w:lang w:val="en-US" w:eastAsia="zh-CN"/>
        </w:rPr>
      </w:pPr>
    </w:p>
    <w:p w14:paraId="7E1E81D0">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（身份证号码：</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），自愿与</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85"/>
          <w:sz w:val="32"/>
          <w:szCs w:val="32"/>
          <w:u w:val="single"/>
          <w:lang w:val="en-US" w:eastAsia="zh-CN"/>
        </w:rPr>
        <w:t xml:space="preserve"> </w:t>
      </w:r>
      <w:r>
        <w:rPr>
          <w:rFonts w:hint="eastAsia" w:ascii="仿宋_GB2312" w:hAnsi="仿宋_GB2312" w:eastAsia="仿宋_GB2312" w:cs="仿宋_GB2312"/>
          <w:color w:val="auto"/>
          <w:spacing w:val="-45"/>
          <w:sz w:val="32"/>
          <w:szCs w:val="32"/>
          <w:u w:val="none"/>
          <w:lang w:val="en-US" w:eastAsia="zh-CN"/>
        </w:rPr>
        <w:t>（</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pacing w:val="-45"/>
          <w:sz w:val="32"/>
          <w:szCs w:val="32"/>
          <w:lang w:val="en-US" w:eastAsia="zh-CN"/>
        </w:rPr>
        <w:t>）</w:t>
      </w:r>
      <w:r>
        <w:rPr>
          <w:rFonts w:hint="eastAsia" w:ascii="仿宋_GB2312" w:hAnsi="仿宋_GB2312" w:eastAsia="仿宋_GB2312" w:cs="仿宋_GB2312"/>
          <w:color w:val="auto"/>
          <w:sz w:val="32"/>
          <w:szCs w:val="32"/>
          <w:lang w:val="en-US" w:eastAsia="zh-CN"/>
        </w:rPr>
        <w:t>签订了就业见习协议</w:t>
      </w:r>
      <w:r>
        <w:rPr>
          <w:rFonts w:hint="eastAsia" w:ascii="仿宋_GB2312" w:hAnsi="仿宋_GB2312" w:eastAsia="仿宋_GB2312" w:cs="仿宋_GB2312"/>
          <w:color w:val="auto"/>
          <w:spacing w:val="-23"/>
          <w:sz w:val="32"/>
          <w:szCs w:val="32"/>
          <w:lang w:val="en-US" w:eastAsia="zh-CN"/>
        </w:rPr>
        <w:t>，</w:t>
      </w:r>
      <w:r>
        <w:rPr>
          <w:rFonts w:hint="eastAsia" w:ascii="仿宋_GB2312" w:hAnsi="仿宋_GB2312" w:eastAsia="仿宋_GB2312" w:cs="仿宋_GB2312"/>
          <w:color w:val="auto"/>
          <w:sz w:val="32"/>
          <w:szCs w:val="32"/>
          <w:lang w:val="en-US" w:eastAsia="zh-CN"/>
        </w:rPr>
        <w:t>并遵守相关约定，见习期限为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日至</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日，系以</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sym w:font="Wingdings 2" w:char="00A3"/>
      </w:r>
      <w:r>
        <w:rPr>
          <w:rFonts w:hint="eastAsia" w:ascii="仿宋_GB2312" w:hAnsi="仿宋_GB2312" w:eastAsia="仿宋_GB2312" w:cs="仿宋_GB2312"/>
          <w:color w:val="auto"/>
          <w:sz w:val="32"/>
          <w:szCs w:val="32"/>
          <w:lang w:val="en-US" w:eastAsia="zh-CN"/>
        </w:rPr>
        <w:t>离校两年内未就业高校毕业生；</w:t>
      </w:r>
      <w:r>
        <w:rPr>
          <w:rFonts w:hint="eastAsia" w:ascii="仿宋_GB2312" w:hAnsi="仿宋_GB2312" w:eastAsia="仿宋_GB2312" w:cs="仿宋_GB2312"/>
          <w:color w:val="auto"/>
          <w:sz w:val="32"/>
          <w:szCs w:val="32"/>
          <w:lang w:val="en-US" w:eastAsia="zh-CN"/>
        </w:rPr>
        <w:sym w:font="Wingdings 2" w:char="00A3"/>
      </w:r>
      <w:r>
        <w:rPr>
          <w:rFonts w:hint="eastAsia" w:ascii="仿宋_GB2312" w:hAnsi="仿宋_GB2312" w:eastAsia="仿宋_GB2312" w:cs="仿宋_GB2312"/>
          <w:color w:val="auto"/>
          <w:sz w:val="32"/>
          <w:szCs w:val="32"/>
          <w:lang w:val="en-US" w:eastAsia="zh-CN"/>
        </w:rPr>
        <w:t>16至24周岁的登记失业青年）身份类别参加就业见习的。我已知晓以下内容：</w:t>
      </w:r>
    </w:p>
    <w:p w14:paraId="4D5B0D5A">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1.就业见习不是正式就业，见习单位有义务为我购买人身意外商业保险，而非职工社保。本人在见习期间不会自行参加各类社会保险（包括灵活就业社保、居民社保等），也不会进行工商注册；</w:t>
      </w:r>
    </w:p>
    <w:p w14:paraId="5FD7761A">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2.就业见习与实习不同，未毕业的学生（包括各类高校、大中专职校、技校等）均不符合就业见习对象的要求，不能作为</w:t>
      </w:r>
      <w:r>
        <w:rPr>
          <w:rFonts w:hint="default" w:ascii="Times New Roman" w:hAnsi="Times New Roman" w:eastAsia="仿宋_GB2312" w:cs="Times New Roman"/>
          <w:color w:val="auto"/>
          <w:sz w:val="32"/>
          <w:szCs w:val="32"/>
        </w:rPr>
        <w:t>16-24岁</w:t>
      </w:r>
      <w:r>
        <w:rPr>
          <w:rFonts w:hint="eastAsia" w:ascii="仿宋_GB2312" w:hAnsi="仿宋_GB2312" w:eastAsia="仿宋_GB2312" w:cs="仿宋_GB2312"/>
          <w:color w:val="auto"/>
          <w:sz w:val="32"/>
          <w:szCs w:val="32"/>
          <w:lang w:val="en-US" w:eastAsia="zh-CN"/>
        </w:rPr>
        <w:t>登记失业青年参加就业见习；</w:t>
      </w:r>
    </w:p>
    <w:p w14:paraId="5F023C77">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3.见习单位应当每月为见习生发放不低于当地最低工资标准的生活补助金，并应通过银行代发。</w:t>
      </w:r>
    </w:p>
    <w:p w14:paraId="41BEFF43">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同时承诺本人所提供的身份、学历等相关信息资料均真实、有效，如有伪造虚报等情况，自愿承担相关法律责任。（本承诺书一式两份，就业部门和本人各执一份）</w:t>
      </w:r>
    </w:p>
    <w:p w14:paraId="56D5116E">
      <w:pPr>
        <w:keepNext w:val="0"/>
        <w:keepLines w:val="0"/>
        <w:pageBreakBefore w:val="0"/>
        <w:widowControl w:val="0"/>
        <w:kinsoku/>
        <w:wordWrap/>
        <w:overflowPunct/>
        <w:topLinePunct w:val="0"/>
        <w:autoSpaceDE/>
        <w:autoSpaceDN/>
        <w:bidi w:val="0"/>
        <w:adjustRightInd/>
        <w:snapToGrid/>
        <w:spacing w:line="600" w:lineRule="exact"/>
        <w:ind w:left="210" w:leftChars="100" w:firstLine="4160" w:firstLineChars="13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见习人员签名(捺印）： </w:t>
      </w:r>
    </w:p>
    <w:p w14:paraId="37307276">
      <w:pPr>
        <w:keepNext w:val="0"/>
        <w:keepLines w:val="0"/>
        <w:pageBreakBefore w:val="0"/>
        <w:widowControl w:val="0"/>
        <w:kinsoku/>
        <w:wordWrap/>
        <w:overflowPunct/>
        <w:topLinePunct w:val="0"/>
        <w:autoSpaceDE/>
        <w:autoSpaceDN/>
        <w:bidi w:val="0"/>
        <w:snapToGrid/>
        <w:spacing w:line="600" w:lineRule="exact"/>
        <w:ind w:firstLine="6080" w:firstLineChars="19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   月   日</w:t>
      </w:r>
    </w:p>
    <w:p w14:paraId="5D4851AF">
      <w:pPr>
        <w:keepNext w:val="0"/>
        <w:keepLines w:val="0"/>
        <w:pageBreakBefore w:val="0"/>
        <w:widowControl/>
        <w:kinsoku/>
        <w:overflowPunct/>
        <w:topLinePunct w:val="0"/>
        <w:bidi w:val="0"/>
        <w:spacing w:line="600" w:lineRule="exact"/>
        <w:ind w:left="0" w:leftChars="0"/>
        <w:textAlignment w:val="auto"/>
        <w:rPr>
          <w:rFonts w:ascii="华文仿宋" w:hAnsi="华文仿宋" w:eastAsia="华文仿宋" w:cs="宋体"/>
          <w:color w:val="auto"/>
          <w:kern w:val="0"/>
          <w:sz w:val="32"/>
          <w:szCs w:val="32"/>
        </w:rPr>
        <w:sectPr>
          <w:pgSz w:w="11906" w:h="16838"/>
          <w:pgMar w:top="1440" w:right="1077" w:bottom="1440" w:left="1077" w:header="851" w:footer="992" w:gutter="0"/>
          <w:pgNumType w:fmt="numberInDash"/>
          <w:cols w:space="425" w:num="1"/>
          <w:docGrid w:type="lines" w:linePitch="312" w:charSpace="0"/>
        </w:sectPr>
      </w:pPr>
    </w:p>
    <w:p w14:paraId="4184E7BE">
      <w:pPr>
        <w:keepNext w:val="0"/>
        <w:keepLines w:val="0"/>
        <w:pageBreakBefore w:val="0"/>
        <w:widowControl/>
        <w:kinsoku/>
        <w:overflowPunct/>
        <w:topLinePunct w:val="0"/>
        <w:bidi w:val="0"/>
        <w:spacing w:line="600" w:lineRule="exact"/>
        <w:ind w:left="0" w:leftChars="0"/>
        <w:textAlignment w:val="auto"/>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rPr>
        <w:t>附件</w:t>
      </w:r>
      <w:r>
        <w:rPr>
          <w:rFonts w:hint="eastAsia" w:ascii="黑体" w:hAnsi="黑体" w:eastAsia="黑体" w:cs="黑体"/>
          <w:color w:val="auto"/>
          <w:kern w:val="0"/>
          <w:sz w:val="32"/>
          <w:szCs w:val="32"/>
          <w:lang w:val="en-US" w:eastAsia="zh-CN"/>
        </w:rPr>
        <w:t>7</w:t>
      </w:r>
    </w:p>
    <w:p w14:paraId="1F205B31">
      <w:pPr>
        <w:keepNext w:val="0"/>
        <w:keepLines w:val="0"/>
        <w:pageBreakBefore w:val="0"/>
        <w:widowControl/>
        <w:kinsoku/>
        <w:overflowPunct/>
        <w:topLinePunct w:val="0"/>
        <w:bidi w:val="0"/>
        <w:spacing w:line="600" w:lineRule="exact"/>
        <w:ind w:left="0" w:leftChars="0"/>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0"/>
          <w:sz w:val="44"/>
          <w:szCs w:val="44"/>
        </w:rPr>
        <w:t>岳阳市</w:t>
      </w:r>
      <w:r>
        <w:rPr>
          <w:rFonts w:hint="eastAsia" w:ascii="方正小标宋简体" w:hAnsi="方正小标宋简体" w:eastAsia="方正小标宋简体" w:cs="方正小标宋简体"/>
          <w:color w:val="auto"/>
          <w:kern w:val="0"/>
          <w:sz w:val="44"/>
          <w:szCs w:val="44"/>
          <w:u w:val="single"/>
          <w:lang w:val="en-US" w:eastAsia="zh-CN"/>
        </w:rPr>
        <w:t xml:space="preserve">    </w:t>
      </w:r>
      <w:r>
        <w:rPr>
          <w:rFonts w:hint="eastAsia" w:ascii="方正小标宋简体" w:hAnsi="方正小标宋简体" w:eastAsia="方正小标宋简体" w:cs="方正小标宋简体"/>
          <w:b w:val="0"/>
          <w:bCs w:val="0"/>
          <w:color w:val="auto"/>
          <w:kern w:val="2"/>
          <w:sz w:val="44"/>
          <w:szCs w:val="44"/>
          <w:lang w:val="en-US" w:eastAsia="zh-CN" w:bidi="ar-SA"/>
        </w:rPr>
        <w:t>年</w:t>
      </w:r>
      <w:r>
        <w:rPr>
          <w:rFonts w:hint="eastAsia" w:ascii="方正小标宋简体" w:hAnsi="方正小标宋简体" w:eastAsia="方正小标宋简体" w:cs="方正小标宋简体"/>
          <w:b w:val="0"/>
          <w:bCs w:val="0"/>
          <w:color w:val="auto"/>
          <w:kern w:val="2"/>
          <w:sz w:val="44"/>
          <w:szCs w:val="44"/>
          <w:u w:val="single"/>
          <w:lang w:val="en-US" w:eastAsia="zh-CN" w:bidi="ar-SA"/>
        </w:rPr>
        <w:t xml:space="preserve">    </w:t>
      </w:r>
      <w:r>
        <w:rPr>
          <w:rFonts w:hint="eastAsia" w:ascii="方正小标宋简体" w:hAnsi="方正小标宋简体" w:eastAsia="方正小标宋简体" w:cs="方正小标宋简体"/>
          <w:b w:val="0"/>
          <w:bCs w:val="0"/>
          <w:color w:val="auto"/>
          <w:kern w:val="2"/>
          <w:sz w:val="44"/>
          <w:szCs w:val="44"/>
          <w:lang w:val="en-US" w:eastAsia="zh-CN" w:bidi="ar-SA"/>
        </w:rPr>
        <w:t>月——</w:t>
      </w:r>
      <w:r>
        <w:rPr>
          <w:rFonts w:hint="eastAsia" w:ascii="方正小标宋简体" w:hAnsi="方正小标宋简体" w:eastAsia="方正小标宋简体" w:cs="方正小标宋简体"/>
          <w:b w:val="0"/>
          <w:bCs w:val="0"/>
          <w:color w:val="auto"/>
          <w:kern w:val="2"/>
          <w:sz w:val="44"/>
          <w:szCs w:val="44"/>
          <w:u w:val="single"/>
          <w:lang w:val="en-US" w:eastAsia="zh-CN" w:bidi="ar-SA"/>
        </w:rPr>
        <w:t xml:space="preserve">    </w:t>
      </w:r>
      <w:r>
        <w:rPr>
          <w:rFonts w:hint="eastAsia" w:ascii="方正小标宋简体" w:hAnsi="方正小标宋简体" w:eastAsia="方正小标宋简体" w:cs="方正小标宋简体"/>
          <w:b w:val="0"/>
          <w:bCs w:val="0"/>
          <w:color w:val="auto"/>
          <w:kern w:val="2"/>
          <w:sz w:val="44"/>
          <w:szCs w:val="44"/>
          <w:lang w:val="en-US" w:eastAsia="zh-CN" w:bidi="ar-SA"/>
        </w:rPr>
        <w:t>年</w:t>
      </w:r>
      <w:r>
        <w:rPr>
          <w:rFonts w:hint="eastAsia" w:ascii="方正小标宋简体" w:hAnsi="方正小标宋简体" w:eastAsia="方正小标宋简体" w:cs="方正小标宋简体"/>
          <w:b w:val="0"/>
          <w:bCs w:val="0"/>
          <w:color w:val="auto"/>
          <w:kern w:val="2"/>
          <w:sz w:val="44"/>
          <w:szCs w:val="44"/>
          <w:u w:val="single"/>
          <w:lang w:val="en-US" w:eastAsia="zh-CN" w:bidi="ar-SA"/>
        </w:rPr>
        <w:t xml:space="preserve">    </w:t>
      </w:r>
      <w:r>
        <w:rPr>
          <w:rFonts w:hint="eastAsia" w:ascii="方正小标宋简体" w:hAnsi="方正小标宋简体" w:eastAsia="方正小标宋简体" w:cs="方正小标宋简体"/>
          <w:b w:val="0"/>
          <w:bCs w:val="0"/>
          <w:color w:val="auto"/>
          <w:kern w:val="2"/>
          <w:sz w:val="44"/>
          <w:szCs w:val="44"/>
          <w:lang w:val="en-US" w:eastAsia="zh-CN" w:bidi="ar-SA"/>
        </w:rPr>
        <w:t>月</w:t>
      </w:r>
    </w:p>
    <w:p w14:paraId="774FF745">
      <w:pPr>
        <w:keepNext w:val="0"/>
        <w:keepLines w:val="0"/>
        <w:pageBreakBefore w:val="0"/>
        <w:widowControl/>
        <w:kinsoku/>
        <w:overflowPunct/>
        <w:topLinePunct w:val="0"/>
        <w:bidi w:val="0"/>
        <w:spacing w:line="600" w:lineRule="exact"/>
        <w:ind w:left="0" w:leftChars="0"/>
        <w:jc w:val="center"/>
        <w:textAlignment w:val="auto"/>
        <w:rPr>
          <w:rFonts w:ascii="方正小标宋简体" w:hAnsi="华文仿宋" w:eastAsia="方正小标宋简体" w:cs="宋体"/>
          <w:color w:val="auto"/>
          <w:kern w:val="0"/>
          <w:sz w:val="44"/>
          <w:szCs w:val="44"/>
        </w:rPr>
      </w:pPr>
      <w:r>
        <w:rPr>
          <w:rFonts w:hint="eastAsia" w:ascii="方正小标宋简体" w:hAnsi="方正小标宋简体" w:eastAsia="方正小标宋简体" w:cs="方正小标宋简体"/>
          <w:b w:val="0"/>
          <w:bCs w:val="0"/>
          <w:color w:val="auto"/>
          <w:kern w:val="0"/>
          <w:sz w:val="44"/>
          <w:szCs w:val="44"/>
        </w:rPr>
        <w:t>就业见习补贴审批表</w:t>
      </w:r>
    </w:p>
    <w:p w14:paraId="1715D836">
      <w:pPr>
        <w:keepNext w:val="0"/>
        <w:keepLines w:val="0"/>
        <w:pageBreakBefore w:val="0"/>
        <w:kinsoku/>
        <w:overflowPunct/>
        <w:topLinePunct w:val="0"/>
        <w:bidi w:val="0"/>
        <w:spacing w:line="600" w:lineRule="exact"/>
        <w:ind w:left="0" w:leftChars="0" w:firstLine="240" w:firstLineChars="100"/>
        <w:textAlignment w:val="auto"/>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 xml:space="preserve">填报单位（盖章）： </w:t>
      </w:r>
      <w:r>
        <w:rPr>
          <w:rFonts w:ascii="Times New Roman" w:hAnsi="Times New Roman" w:eastAsia="仿宋_GB2312" w:cs="Times New Roman"/>
          <w:color w:val="auto"/>
          <w:kern w:val="2"/>
          <w:sz w:val="24"/>
          <w:szCs w:val="24"/>
          <w:lang w:val="en-US" w:eastAsia="zh-CN" w:bidi="ar-SA"/>
        </w:rPr>
        <w:t xml:space="preserve">                   </w:t>
      </w:r>
      <w:r>
        <w:rPr>
          <w:rFonts w:hint="eastAsia" w:ascii="Times New Roman" w:hAnsi="Times New Roman" w:eastAsia="仿宋_GB2312" w:cs="Times New Roman"/>
          <w:color w:val="auto"/>
          <w:kern w:val="2"/>
          <w:sz w:val="24"/>
          <w:szCs w:val="24"/>
          <w:lang w:val="en-US" w:eastAsia="zh-CN" w:bidi="ar-SA"/>
        </w:rPr>
        <w:t xml:space="preserve">  </w:t>
      </w:r>
      <w:r>
        <w:rPr>
          <w:rFonts w:ascii="Times New Roman" w:hAnsi="Times New Roman" w:eastAsia="仿宋_GB2312" w:cs="Times New Roman"/>
          <w:color w:val="auto"/>
          <w:kern w:val="2"/>
          <w:sz w:val="24"/>
          <w:szCs w:val="24"/>
          <w:lang w:val="en-US" w:eastAsia="zh-CN" w:bidi="ar-SA"/>
        </w:rPr>
        <w:t xml:space="preserve">     </w:t>
      </w:r>
      <w:r>
        <w:rPr>
          <w:rFonts w:hint="eastAsia" w:ascii="Times New Roman" w:hAnsi="Times New Roman" w:eastAsia="仿宋_GB2312" w:cs="Times New Roman"/>
          <w:color w:val="auto"/>
          <w:kern w:val="2"/>
          <w:sz w:val="24"/>
          <w:szCs w:val="24"/>
          <w:lang w:val="en-US" w:eastAsia="zh-CN" w:bidi="ar-SA"/>
        </w:rPr>
        <w:t xml:space="preserve">        填表日期：</w:t>
      </w:r>
    </w:p>
    <w:tbl>
      <w:tblPr>
        <w:tblStyle w:val="1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34"/>
        <w:gridCol w:w="1024"/>
        <w:gridCol w:w="612"/>
        <w:gridCol w:w="1636"/>
        <w:gridCol w:w="1330"/>
        <w:gridCol w:w="1051"/>
        <w:gridCol w:w="1885"/>
      </w:tblGrid>
      <w:tr w14:paraId="4028E9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34" w:type="dxa"/>
            <w:vAlign w:val="center"/>
          </w:tcPr>
          <w:p w14:paraId="6B83B6E0">
            <w:pPr>
              <w:pStyle w:val="23"/>
              <w:keepNext w:val="0"/>
              <w:keepLines w:val="0"/>
              <w:pageBreakBefore w:val="0"/>
              <w:widowControl w:val="0"/>
              <w:kinsoku/>
              <w:wordWrap/>
              <w:overflowPunct/>
              <w:topLinePunct w:val="0"/>
              <w:autoSpaceDE/>
              <w:autoSpaceDN/>
              <w:bidi w:val="0"/>
              <w:adjustRightInd/>
              <w:snapToGrid w:val="0"/>
              <w:spacing w:line="600" w:lineRule="exact"/>
              <w:ind w:left="0" w:leftChars="0"/>
              <w:jc w:val="center"/>
              <w:textAlignment w:val="auto"/>
              <w:rPr>
                <w:rFonts w:hint="eastAsia" w:eastAsia="仿宋_GB2312"/>
                <w:color w:val="auto"/>
                <w:sz w:val="24"/>
                <w:lang w:eastAsia="zh-CN"/>
              </w:rPr>
            </w:pPr>
            <w:r>
              <w:rPr>
                <w:rFonts w:eastAsia="仿宋_GB2312"/>
                <w:color w:val="auto"/>
                <w:sz w:val="24"/>
              </w:rPr>
              <w:t>见习单位</w:t>
            </w:r>
            <w:r>
              <w:rPr>
                <w:rFonts w:hint="eastAsia" w:eastAsia="仿宋_GB2312"/>
                <w:color w:val="auto"/>
                <w:sz w:val="24"/>
                <w:lang w:val="en-US" w:eastAsia="zh-CN"/>
              </w:rPr>
              <w:t>名称</w:t>
            </w:r>
          </w:p>
        </w:tc>
        <w:tc>
          <w:tcPr>
            <w:tcW w:w="7538" w:type="dxa"/>
            <w:gridSpan w:val="6"/>
            <w:vAlign w:val="center"/>
          </w:tcPr>
          <w:p w14:paraId="56B44BDF">
            <w:pPr>
              <w:pStyle w:val="23"/>
              <w:keepNext w:val="0"/>
              <w:keepLines w:val="0"/>
              <w:pageBreakBefore w:val="0"/>
              <w:widowControl w:val="0"/>
              <w:kinsoku/>
              <w:wordWrap/>
              <w:overflowPunct/>
              <w:topLinePunct w:val="0"/>
              <w:autoSpaceDE/>
              <w:autoSpaceDN/>
              <w:bidi w:val="0"/>
              <w:adjustRightInd/>
              <w:snapToGrid w:val="0"/>
              <w:spacing w:line="600" w:lineRule="exact"/>
              <w:ind w:left="0" w:leftChars="0"/>
              <w:jc w:val="center"/>
              <w:textAlignment w:val="auto"/>
              <w:rPr>
                <w:rFonts w:eastAsia="仿宋_GB2312"/>
                <w:color w:val="auto"/>
                <w:sz w:val="24"/>
              </w:rPr>
            </w:pPr>
          </w:p>
        </w:tc>
      </w:tr>
      <w:tr w14:paraId="3634B9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34" w:type="dxa"/>
            <w:vAlign w:val="center"/>
          </w:tcPr>
          <w:p w14:paraId="5AD3D1B2">
            <w:pPr>
              <w:pStyle w:val="23"/>
              <w:keepNext w:val="0"/>
              <w:keepLines w:val="0"/>
              <w:pageBreakBefore w:val="0"/>
              <w:widowControl w:val="0"/>
              <w:kinsoku/>
              <w:wordWrap/>
              <w:overflowPunct/>
              <w:topLinePunct w:val="0"/>
              <w:autoSpaceDE/>
              <w:autoSpaceDN/>
              <w:bidi w:val="0"/>
              <w:adjustRightInd/>
              <w:snapToGrid w:val="0"/>
              <w:spacing w:line="600" w:lineRule="exact"/>
              <w:ind w:left="0" w:leftChars="0"/>
              <w:jc w:val="center"/>
              <w:textAlignment w:val="auto"/>
              <w:rPr>
                <w:rFonts w:eastAsia="仿宋_GB2312"/>
                <w:color w:val="auto"/>
                <w:sz w:val="24"/>
              </w:rPr>
            </w:pPr>
            <w:r>
              <w:rPr>
                <w:rFonts w:eastAsia="仿宋_GB2312"/>
                <w:color w:val="auto"/>
                <w:sz w:val="24"/>
              </w:rPr>
              <w:t>单位地址</w:t>
            </w:r>
          </w:p>
        </w:tc>
        <w:tc>
          <w:tcPr>
            <w:tcW w:w="7538" w:type="dxa"/>
            <w:gridSpan w:val="6"/>
            <w:vAlign w:val="center"/>
          </w:tcPr>
          <w:p w14:paraId="3ED1D138">
            <w:pPr>
              <w:pStyle w:val="23"/>
              <w:keepNext w:val="0"/>
              <w:keepLines w:val="0"/>
              <w:pageBreakBefore w:val="0"/>
              <w:widowControl w:val="0"/>
              <w:kinsoku/>
              <w:wordWrap/>
              <w:overflowPunct/>
              <w:topLinePunct w:val="0"/>
              <w:autoSpaceDE/>
              <w:autoSpaceDN/>
              <w:bidi w:val="0"/>
              <w:adjustRightInd/>
              <w:snapToGrid w:val="0"/>
              <w:spacing w:line="600" w:lineRule="exact"/>
              <w:ind w:left="0" w:leftChars="0"/>
              <w:jc w:val="center"/>
              <w:textAlignment w:val="auto"/>
              <w:rPr>
                <w:rFonts w:eastAsia="仿宋_GB2312"/>
                <w:color w:val="auto"/>
                <w:sz w:val="24"/>
              </w:rPr>
            </w:pPr>
          </w:p>
        </w:tc>
      </w:tr>
      <w:tr w14:paraId="1539E8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34" w:type="dxa"/>
            <w:vMerge w:val="restart"/>
            <w:vAlign w:val="center"/>
          </w:tcPr>
          <w:p w14:paraId="1301921B">
            <w:pPr>
              <w:pStyle w:val="23"/>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eastAsia="仿宋_GB2312"/>
                <w:color w:val="auto"/>
                <w:sz w:val="24"/>
              </w:rPr>
            </w:pPr>
            <w:r>
              <w:rPr>
                <w:rFonts w:eastAsia="仿宋_GB2312"/>
                <w:color w:val="auto"/>
                <w:sz w:val="24"/>
              </w:rPr>
              <w:t>法人代表</w:t>
            </w:r>
          </w:p>
        </w:tc>
        <w:tc>
          <w:tcPr>
            <w:tcW w:w="1024" w:type="dxa"/>
            <w:vAlign w:val="center"/>
          </w:tcPr>
          <w:p w14:paraId="02750A12">
            <w:pPr>
              <w:pStyle w:val="2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eastAsia="仿宋_GB2312"/>
                <w:color w:val="auto"/>
                <w:sz w:val="24"/>
              </w:rPr>
            </w:pPr>
            <w:r>
              <w:rPr>
                <w:rFonts w:eastAsia="仿宋_GB2312"/>
                <w:color w:val="auto"/>
                <w:sz w:val="24"/>
              </w:rPr>
              <w:t>姓名</w:t>
            </w:r>
          </w:p>
        </w:tc>
        <w:tc>
          <w:tcPr>
            <w:tcW w:w="2248" w:type="dxa"/>
            <w:gridSpan w:val="2"/>
            <w:vAlign w:val="center"/>
          </w:tcPr>
          <w:p w14:paraId="58113459">
            <w:pPr>
              <w:pStyle w:val="23"/>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eastAsia="仿宋_GB2312"/>
                <w:color w:val="auto"/>
                <w:sz w:val="24"/>
              </w:rPr>
            </w:pPr>
          </w:p>
        </w:tc>
        <w:tc>
          <w:tcPr>
            <w:tcW w:w="1330" w:type="dxa"/>
            <w:vMerge w:val="restart"/>
            <w:vAlign w:val="center"/>
          </w:tcPr>
          <w:p w14:paraId="2410F8D7">
            <w:pPr>
              <w:pStyle w:val="23"/>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eastAsia="仿宋_GB2312"/>
                <w:color w:val="auto"/>
                <w:sz w:val="24"/>
              </w:rPr>
            </w:pPr>
            <w:r>
              <w:rPr>
                <w:rFonts w:eastAsia="仿宋_GB2312"/>
                <w:color w:val="auto"/>
                <w:sz w:val="24"/>
              </w:rPr>
              <w:t>经办人员</w:t>
            </w:r>
          </w:p>
        </w:tc>
        <w:tc>
          <w:tcPr>
            <w:tcW w:w="1051" w:type="dxa"/>
            <w:vAlign w:val="center"/>
          </w:tcPr>
          <w:p w14:paraId="69A7E2BE">
            <w:pPr>
              <w:pStyle w:val="23"/>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eastAsia="仿宋_GB2312"/>
                <w:color w:val="auto"/>
                <w:sz w:val="24"/>
              </w:rPr>
            </w:pPr>
            <w:r>
              <w:rPr>
                <w:rFonts w:eastAsia="仿宋_GB2312"/>
                <w:color w:val="auto"/>
                <w:sz w:val="24"/>
              </w:rPr>
              <w:t>姓名</w:t>
            </w:r>
          </w:p>
        </w:tc>
        <w:tc>
          <w:tcPr>
            <w:tcW w:w="1885" w:type="dxa"/>
            <w:vAlign w:val="center"/>
          </w:tcPr>
          <w:p w14:paraId="7DFC6ED0">
            <w:pPr>
              <w:pStyle w:val="23"/>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eastAsia="仿宋_GB2312"/>
                <w:color w:val="auto"/>
                <w:sz w:val="24"/>
              </w:rPr>
            </w:pPr>
          </w:p>
        </w:tc>
      </w:tr>
      <w:tr w14:paraId="26894D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34" w:type="dxa"/>
            <w:vMerge w:val="continue"/>
            <w:vAlign w:val="center"/>
          </w:tcPr>
          <w:p w14:paraId="785B238B">
            <w:pPr>
              <w:pStyle w:val="23"/>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eastAsia="仿宋_GB2312"/>
                <w:color w:val="auto"/>
                <w:sz w:val="24"/>
              </w:rPr>
            </w:pPr>
          </w:p>
        </w:tc>
        <w:tc>
          <w:tcPr>
            <w:tcW w:w="1024" w:type="dxa"/>
            <w:vAlign w:val="center"/>
          </w:tcPr>
          <w:p w14:paraId="2FD2235B">
            <w:pPr>
              <w:pStyle w:val="2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eastAsia="仿宋_GB2312"/>
                <w:color w:val="auto"/>
                <w:sz w:val="24"/>
              </w:rPr>
            </w:pPr>
            <w:r>
              <w:rPr>
                <w:rFonts w:eastAsia="仿宋_GB2312"/>
                <w:color w:val="auto"/>
                <w:sz w:val="24"/>
              </w:rPr>
              <w:t>电话</w:t>
            </w:r>
          </w:p>
        </w:tc>
        <w:tc>
          <w:tcPr>
            <w:tcW w:w="2248" w:type="dxa"/>
            <w:gridSpan w:val="2"/>
            <w:vAlign w:val="center"/>
          </w:tcPr>
          <w:p w14:paraId="11AFEEEA">
            <w:pPr>
              <w:pStyle w:val="23"/>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eastAsia="仿宋_GB2312"/>
                <w:color w:val="auto"/>
                <w:sz w:val="24"/>
              </w:rPr>
            </w:pPr>
          </w:p>
        </w:tc>
        <w:tc>
          <w:tcPr>
            <w:tcW w:w="1330" w:type="dxa"/>
            <w:vMerge w:val="continue"/>
            <w:vAlign w:val="center"/>
          </w:tcPr>
          <w:p w14:paraId="03E9782B">
            <w:pPr>
              <w:pStyle w:val="23"/>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eastAsia="仿宋_GB2312"/>
                <w:color w:val="auto"/>
                <w:sz w:val="24"/>
              </w:rPr>
            </w:pPr>
          </w:p>
        </w:tc>
        <w:tc>
          <w:tcPr>
            <w:tcW w:w="1051" w:type="dxa"/>
            <w:vAlign w:val="center"/>
          </w:tcPr>
          <w:p w14:paraId="04C1E263">
            <w:pPr>
              <w:pStyle w:val="23"/>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eastAsia="仿宋_GB2312"/>
                <w:color w:val="auto"/>
                <w:sz w:val="24"/>
              </w:rPr>
            </w:pPr>
            <w:r>
              <w:rPr>
                <w:rFonts w:eastAsia="仿宋_GB2312"/>
                <w:color w:val="auto"/>
                <w:sz w:val="24"/>
              </w:rPr>
              <w:t>电话</w:t>
            </w:r>
          </w:p>
        </w:tc>
        <w:tc>
          <w:tcPr>
            <w:tcW w:w="1885" w:type="dxa"/>
            <w:vAlign w:val="center"/>
          </w:tcPr>
          <w:p w14:paraId="7F4ACEC4">
            <w:pPr>
              <w:pStyle w:val="23"/>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eastAsia="仿宋_GB2312"/>
                <w:color w:val="auto"/>
                <w:sz w:val="24"/>
              </w:rPr>
            </w:pPr>
          </w:p>
        </w:tc>
      </w:tr>
      <w:tr w14:paraId="366974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34" w:type="dxa"/>
            <w:vAlign w:val="center"/>
          </w:tcPr>
          <w:p w14:paraId="778D8FF1">
            <w:pPr>
              <w:pStyle w:val="23"/>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eastAsia="仿宋_GB2312"/>
                <w:color w:val="auto"/>
                <w:sz w:val="24"/>
              </w:rPr>
            </w:pPr>
            <w:r>
              <w:rPr>
                <w:rFonts w:eastAsia="仿宋_GB2312"/>
                <w:color w:val="auto"/>
                <w:sz w:val="24"/>
              </w:rPr>
              <w:t>开户银行</w:t>
            </w:r>
          </w:p>
        </w:tc>
        <w:tc>
          <w:tcPr>
            <w:tcW w:w="3272" w:type="dxa"/>
            <w:gridSpan w:val="3"/>
            <w:vAlign w:val="center"/>
          </w:tcPr>
          <w:p w14:paraId="0C5AADB1">
            <w:pPr>
              <w:pStyle w:val="23"/>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eastAsia="仿宋_GB2312"/>
                <w:color w:val="auto"/>
                <w:sz w:val="24"/>
              </w:rPr>
            </w:pPr>
          </w:p>
        </w:tc>
        <w:tc>
          <w:tcPr>
            <w:tcW w:w="1330" w:type="dxa"/>
            <w:vAlign w:val="center"/>
          </w:tcPr>
          <w:p w14:paraId="72A687F6">
            <w:pPr>
              <w:pStyle w:val="23"/>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eastAsia="仿宋_GB2312"/>
                <w:color w:val="auto"/>
                <w:sz w:val="24"/>
              </w:rPr>
            </w:pPr>
            <w:r>
              <w:rPr>
                <w:rFonts w:eastAsia="仿宋_GB2312"/>
                <w:color w:val="auto"/>
                <w:sz w:val="24"/>
              </w:rPr>
              <w:t>账号</w:t>
            </w:r>
          </w:p>
        </w:tc>
        <w:tc>
          <w:tcPr>
            <w:tcW w:w="2936" w:type="dxa"/>
            <w:gridSpan w:val="2"/>
            <w:vAlign w:val="center"/>
          </w:tcPr>
          <w:p w14:paraId="4BA2B5E7">
            <w:pPr>
              <w:pStyle w:val="23"/>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eastAsia="仿宋_GB2312"/>
                <w:color w:val="auto"/>
                <w:sz w:val="24"/>
              </w:rPr>
            </w:pPr>
          </w:p>
        </w:tc>
      </w:tr>
      <w:tr w14:paraId="1D15DA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7" w:hRule="atLeast"/>
          <w:jc w:val="center"/>
        </w:trPr>
        <w:tc>
          <w:tcPr>
            <w:tcW w:w="1734" w:type="dxa"/>
            <w:vAlign w:val="center"/>
          </w:tcPr>
          <w:p w14:paraId="7F83ECC7">
            <w:pPr>
              <w:pStyle w:val="23"/>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eastAsia="仿宋_GB2312"/>
                <w:color w:val="auto"/>
                <w:sz w:val="24"/>
              </w:rPr>
            </w:pPr>
            <w:r>
              <w:rPr>
                <w:rFonts w:hint="eastAsia" w:eastAsia="仿宋_GB2312"/>
                <w:color w:val="auto"/>
                <w:sz w:val="24"/>
              </w:rPr>
              <w:t>新增见习人数</w:t>
            </w:r>
          </w:p>
        </w:tc>
        <w:tc>
          <w:tcPr>
            <w:tcW w:w="3272" w:type="dxa"/>
            <w:gridSpan w:val="3"/>
            <w:vAlign w:val="center"/>
          </w:tcPr>
          <w:p w14:paraId="0F27A074">
            <w:pPr>
              <w:pStyle w:val="23"/>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eastAsia="仿宋_GB2312"/>
                <w:color w:val="auto"/>
                <w:sz w:val="24"/>
              </w:rPr>
            </w:pPr>
          </w:p>
        </w:tc>
        <w:tc>
          <w:tcPr>
            <w:tcW w:w="1330" w:type="dxa"/>
            <w:vAlign w:val="center"/>
          </w:tcPr>
          <w:p w14:paraId="3BF3F6AF">
            <w:pPr>
              <w:pStyle w:val="23"/>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eastAsia="仿宋_GB2312"/>
                <w:color w:val="auto"/>
                <w:sz w:val="24"/>
              </w:rPr>
            </w:pPr>
            <w:r>
              <w:rPr>
                <w:rFonts w:hint="eastAsia" w:eastAsia="仿宋_GB2312"/>
                <w:color w:val="auto"/>
                <w:sz w:val="24"/>
              </w:rPr>
              <w:t>累计见习人数</w:t>
            </w:r>
          </w:p>
        </w:tc>
        <w:tc>
          <w:tcPr>
            <w:tcW w:w="2936" w:type="dxa"/>
            <w:gridSpan w:val="2"/>
            <w:vAlign w:val="center"/>
          </w:tcPr>
          <w:p w14:paraId="4AEE16F0">
            <w:pPr>
              <w:pStyle w:val="23"/>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eastAsia="仿宋_GB2312"/>
                <w:color w:val="auto"/>
                <w:sz w:val="24"/>
              </w:rPr>
            </w:pPr>
          </w:p>
        </w:tc>
      </w:tr>
      <w:tr w14:paraId="7BBCDF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47" w:hRule="atLeast"/>
          <w:jc w:val="center"/>
        </w:trPr>
        <w:tc>
          <w:tcPr>
            <w:tcW w:w="1734" w:type="dxa"/>
            <w:vAlign w:val="center"/>
          </w:tcPr>
          <w:p w14:paraId="75626EEA">
            <w:pPr>
              <w:pStyle w:val="23"/>
              <w:keepNext w:val="0"/>
              <w:keepLines w:val="0"/>
              <w:pageBreakBefore w:val="0"/>
              <w:kinsoku/>
              <w:wordWrap/>
              <w:overflowPunct/>
              <w:topLinePunct w:val="0"/>
              <w:autoSpaceDE/>
              <w:autoSpaceDN/>
              <w:bidi w:val="0"/>
              <w:adjustRightInd/>
              <w:snapToGrid w:val="0"/>
              <w:spacing w:line="560" w:lineRule="exact"/>
              <w:ind w:left="0" w:leftChars="0"/>
              <w:jc w:val="center"/>
              <w:textAlignment w:val="auto"/>
              <w:rPr>
                <w:rFonts w:eastAsia="仿宋_GB2312"/>
                <w:color w:val="auto"/>
                <w:sz w:val="24"/>
              </w:rPr>
            </w:pPr>
            <w:r>
              <w:rPr>
                <w:rFonts w:eastAsia="仿宋_GB2312"/>
                <w:color w:val="auto"/>
                <w:sz w:val="24"/>
              </w:rPr>
              <w:t>申请补贴金额</w:t>
            </w:r>
          </w:p>
        </w:tc>
        <w:tc>
          <w:tcPr>
            <w:tcW w:w="7538" w:type="dxa"/>
            <w:gridSpan w:val="6"/>
            <w:vAlign w:val="center"/>
          </w:tcPr>
          <w:p w14:paraId="4ABD4A41">
            <w:pPr>
              <w:pStyle w:val="23"/>
              <w:keepNext w:val="0"/>
              <w:keepLines w:val="0"/>
              <w:pageBreakBefore w:val="0"/>
              <w:kinsoku/>
              <w:wordWrap/>
              <w:overflowPunct/>
              <w:topLinePunct w:val="0"/>
              <w:autoSpaceDE/>
              <w:autoSpaceDN/>
              <w:bidi w:val="0"/>
              <w:adjustRightInd/>
              <w:snapToGrid w:val="0"/>
              <w:spacing w:line="560" w:lineRule="exact"/>
              <w:ind w:left="0" w:leftChars="0"/>
              <w:textAlignment w:val="auto"/>
              <w:rPr>
                <w:rFonts w:eastAsia="仿宋_GB2312"/>
                <w:color w:val="auto"/>
                <w:sz w:val="24"/>
              </w:rPr>
            </w:pPr>
            <w:r>
              <w:rPr>
                <w:rFonts w:eastAsia="仿宋_GB2312"/>
                <w:color w:val="auto"/>
                <w:sz w:val="24"/>
              </w:rPr>
              <w:t>（大写）</w:t>
            </w:r>
            <w:r>
              <w:rPr>
                <w:rFonts w:eastAsia="仿宋_GB2312"/>
                <w:color w:val="auto"/>
                <w:sz w:val="24"/>
                <w:u w:val="single"/>
              </w:rPr>
              <w:t xml:space="preserve">                                                    </w:t>
            </w:r>
          </w:p>
          <w:p w14:paraId="11DECFA3">
            <w:pPr>
              <w:pStyle w:val="23"/>
              <w:keepNext w:val="0"/>
              <w:keepLines w:val="0"/>
              <w:pageBreakBefore w:val="0"/>
              <w:kinsoku/>
              <w:wordWrap/>
              <w:overflowPunct/>
              <w:topLinePunct w:val="0"/>
              <w:autoSpaceDE/>
              <w:autoSpaceDN/>
              <w:bidi w:val="0"/>
              <w:adjustRightInd/>
              <w:snapToGrid w:val="0"/>
              <w:spacing w:line="560" w:lineRule="exact"/>
              <w:ind w:left="0" w:leftChars="0"/>
              <w:textAlignment w:val="auto"/>
              <w:rPr>
                <w:rFonts w:eastAsia="仿宋_GB2312"/>
                <w:color w:val="auto"/>
                <w:sz w:val="24"/>
              </w:rPr>
            </w:pPr>
            <w:r>
              <w:rPr>
                <w:rFonts w:eastAsia="仿宋_GB2312"/>
                <w:color w:val="auto"/>
                <w:sz w:val="24"/>
              </w:rPr>
              <w:t>（小写）</w:t>
            </w:r>
            <w:r>
              <w:rPr>
                <w:rFonts w:eastAsia="仿宋_GB2312"/>
                <w:color w:val="auto"/>
                <w:sz w:val="24"/>
                <w:u w:val="single"/>
              </w:rPr>
              <w:t xml:space="preserve">                                                    </w:t>
            </w:r>
          </w:p>
        </w:tc>
      </w:tr>
      <w:tr w14:paraId="70E80F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34" w:type="dxa"/>
            <w:vAlign w:val="center"/>
          </w:tcPr>
          <w:p w14:paraId="6EF34AD2">
            <w:pPr>
              <w:pStyle w:val="23"/>
              <w:keepNext w:val="0"/>
              <w:keepLines w:val="0"/>
              <w:pageBreakBefore w:val="0"/>
              <w:kinsoku/>
              <w:wordWrap/>
              <w:overflowPunct/>
              <w:topLinePunct w:val="0"/>
              <w:autoSpaceDE/>
              <w:autoSpaceDN/>
              <w:bidi w:val="0"/>
              <w:adjustRightInd/>
              <w:snapToGrid w:val="0"/>
              <w:spacing w:line="560" w:lineRule="exact"/>
              <w:ind w:left="0" w:leftChars="0"/>
              <w:jc w:val="center"/>
              <w:textAlignment w:val="auto"/>
              <w:rPr>
                <w:rFonts w:eastAsia="仿宋_GB2312"/>
                <w:color w:val="auto"/>
                <w:sz w:val="24"/>
              </w:rPr>
            </w:pPr>
            <w:r>
              <w:rPr>
                <w:rFonts w:eastAsia="仿宋_GB2312"/>
                <w:color w:val="auto"/>
                <w:sz w:val="24"/>
              </w:rPr>
              <w:t>补贴时间</w:t>
            </w:r>
          </w:p>
        </w:tc>
        <w:tc>
          <w:tcPr>
            <w:tcW w:w="7538" w:type="dxa"/>
            <w:gridSpan w:val="6"/>
            <w:vAlign w:val="center"/>
          </w:tcPr>
          <w:p w14:paraId="71629495">
            <w:pPr>
              <w:pStyle w:val="23"/>
              <w:keepNext w:val="0"/>
              <w:keepLines w:val="0"/>
              <w:pageBreakBefore w:val="0"/>
              <w:kinsoku/>
              <w:wordWrap/>
              <w:overflowPunct/>
              <w:topLinePunct w:val="0"/>
              <w:autoSpaceDE/>
              <w:autoSpaceDN/>
              <w:bidi w:val="0"/>
              <w:adjustRightInd/>
              <w:snapToGrid w:val="0"/>
              <w:spacing w:line="560" w:lineRule="exact"/>
              <w:ind w:left="0" w:leftChars="0"/>
              <w:textAlignment w:val="auto"/>
              <w:rPr>
                <w:rFonts w:eastAsia="仿宋_GB2312"/>
                <w:color w:val="auto"/>
                <w:sz w:val="24"/>
              </w:rPr>
            </w:pPr>
            <w:r>
              <w:rPr>
                <w:rFonts w:hint="eastAsia" w:eastAsia="仿宋_GB2312"/>
                <w:color w:val="auto"/>
                <w:sz w:val="24"/>
              </w:rPr>
              <w:t xml:space="preserve">  </w:t>
            </w:r>
            <w:r>
              <w:rPr>
                <w:rFonts w:hint="eastAsia" w:eastAsia="仿宋_GB2312"/>
                <w:color w:val="auto"/>
                <w:sz w:val="24"/>
                <w:lang w:val="en-US" w:eastAsia="zh-CN"/>
              </w:rPr>
              <w:t xml:space="preserve">       </w:t>
            </w:r>
            <w:r>
              <w:rPr>
                <w:rFonts w:eastAsia="仿宋_GB2312"/>
                <w:color w:val="auto"/>
                <w:sz w:val="24"/>
              </w:rPr>
              <w:t xml:space="preserve">年   月至  </w:t>
            </w:r>
            <w:r>
              <w:rPr>
                <w:rFonts w:hint="eastAsia" w:eastAsia="仿宋_GB2312"/>
                <w:color w:val="auto"/>
                <w:sz w:val="24"/>
              </w:rPr>
              <w:t xml:space="preserve"> </w:t>
            </w:r>
            <w:r>
              <w:rPr>
                <w:rFonts w:hint="eastAsia" w:eastAsia="仿宋_GB2312"/>
                <w:color w:val="auto"/>
                <w:sz w:val="24"/>
                <w:lang w:val="en-US" w:eastAsia="zh-CN"/>
              </w:rPr>
              <w:t xml:space="preserve">     </w:t>
            </w:r>
            <w:r>
              <w:rPr>
                <w:rFonts w:eastAsia="仿宋_GB2312"/>
                <w:color w:val="auto"/>
                <w:sz w:val="24"/>
              </w:rPr>
              <w:t xml:space="preserve">年 </w:t>
            </w:r>
            <w:r>
              <w:rPr>
                <w:rFonts w:hint="eastAsia" w:eastAsia="仿宋_GB2312"/>
                <w:color w:val="auto"/>
                <w:sz w:val="24"/>
              </w:rPr>
              <w:t xml:space="preserve"> </w:t>
            </w:r>
            <w:r>
              <w:rPr>
                <w:rFonts w:eastAsia="仿宋_GB2312"/>
                <w:color w:val="auto"/>
                <w:sz w:val="24"/>
              </w:rPr>
              <w:t xml:space="preserve"> 月</w:t>
            </w:r>
          </w:p>
        </w:tc>
      </w:tr>
      <w:tr w14:paraId="12D25E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7" w:hRule="atLeast"/>
          <w:jc w:val="center"/>
        </w:trPr>
        <w:tc>
          <w:tcPr>
            <w:tcW w:w="1734" w:type="dxa"/>
            <w:vMerge w:val="restart"/>
            <w:vAlign w:val="center"/>
          </w:tcPr>
          <w:p w14:paraId="28D9873C">
            <w:pPr>
              <w:pStyle w:val="23"/>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人社</w:t>
            </w:r>
            <w:r>
              <w:rPr>
                <w:rFonts w:hint="eastAsia" w:ascii="仿宋_GB2312" w:hAnsi="仿宋_GB2312" w:eastAsia="仿宋_GB2312" w:cs="仿宋_GB2312"/>
                <w:color w:val="auto"/>
                <w:sz w:val="24"/>
                <w:szCs w:val="24"/>
                <w:lang w:val="en-US" w:eastAsia="zh-CN"/>
              </w:rPr>
              <w:t>部门</w:t>
            </w:r>
            <w:r>
              <w:rPr>
                <w:rFonts w:hint="eastAsia" w:ascii="仿宋_GB2312" w:hAnsi="仿宋_GB2312" w:eastAsia="仿宋_GB2312" w:cs="仿宋_GB2312"/>
                <w:color w:val="auto"/>
                <w:sz w:val="24"/>
                <w:szCs w:val="24"/>
                <w:lang w:eastAsia="zh-CN"/>
              </w:rPr>
              <w:t>经办</w:t>
            </w:r>
          </w:p>
          <w:p w14:paraId="3AD07DD5">
            <w:pPr>
              <w:pStyle w:val="23"/>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hint="eastAsia" w:eastAsia="仿宋_GB2312"/>
                <w:color w:val="auto"/>
                <w:sz w:val="24"/>
                <w:lang w:eastAsia="zh-CN"/>
              </w:rPr>
            </w:pPr>
            <w:r>
              <w:rPr>
                <w:rFonts w:hint="eastAsia" w:ascii="仿宋_GB2312" w:hAnsi="仿宋_GB2312" w:eastAsia="仿宋_GB2312" w:cs="仿宋_GB2312"/>
                <w:color w:val="auto"/>
                <w:sz w:val="24"/>
                <w:szCs w:val="24"/>
                <w:lang w:eastAsia="zh-CN"/>
              </w:rPr>
              <w:t>机构审核意见</w:t>
            </w:r>
          </w:p>
        </w:tc>
        <w:tc>
          <w:tcPr>
            <w:tcW w:w="1636" w:type="dxa"/>
            <w:gridSpan w:val="2"/>
            <w:vAlign w:val="center"/>
          </w:tcPr>
          <w:p w14:paraId="0F610B32">
            <w:pPr>
              <w:pStyle w:val="23"/>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eastAsia="仿宋_GB2312"/>
                <w:color w:val="auto"/>
                <w:sz w:val="24"/>
              </w:rPr>
            </w:pPr>
            <w:r>
              <w:rPr>
                <w:rFonts w:eastAsia="仿宋_GB2312"/>
                <w:color w:val="auto"/>
                <w:sz w:val="24"/>
              </w:rPr>
              <w:t>符合享受</w:t>
            </w:r>
          </w:p>
          <w:p w14:paraId="0F98D265">
            <w:pPr>
              <w:pStyle w:val="23"/>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hint="eastAsia" w:eastAsia="仿宋_GB2312"/>
                <w:color w:val="auto"/>
                <w:sz w:val="24"/>
                <w:lang w:eastAsia="zh-CN"/>
              </w:rPr>
            </w:pPr>
            <w:r>
              <w:rPr>
                <w:rFonts w:eastAsia="仿宋_GB2312"/>
                <w:color w:val="auto"/>
                <w:sz w:val="24"/>
              </w:rPr>
              <w:t>补贴人</w:t>
            </w:r>
            <w:r>
              <w:rPr>
                <w:rFonts w:hint="eastAsia" w:eastAsia="仿宋_GB2312"/>
                <w:color w:val="auto"/>
                <w:sz w:val="24"/>
                <w:lang w:eastAsia="zh-CN"/>
              </w:rPr>
              <w:t>次</w:t>
            </w:r>
          </w:p>
        </w:tc>
        <w:tc>
          <w:tcPr>
            <w:tcW w:w="1636" w:type="dxa"/>
            <w:vAlign w:val="center"/>
          </w:tcPr>
          <w:p w14:paraId="73A76E90">
            <w:pPr>
              <w:pStyle w:val="23"/>
              <w:keepNext w:val="0"/>
              <w:keepLines w:val="0"/>
              <w:pageBreakBefore w:val="0"/>
              <w:widowControl w:val="0"/>
              <w:kinsoku/>
              <w:wordWrap/>
              <w:overflowPunct/>
              <w:topLinePunct w:val="0"/>
              <w:autoSpaceDE/>
              <w:autoSpaceDN/>
              <w:bidi w:val="0"/>
              <w:adjustRightInd/>
              <w:snapToGrid w:val="0"/>
              <w:spacing w:line="560" w:lineRule="exact"/>
              <w:ind w:left="0" w:leftChars="0" w:firstLine="2760" w:firstLineChars="1150"/>
              <w:jc w:val="center"/>
              <w:textAlignment w:val="auto"/>
              <w:rPr>
                <w:rFonts w:eastAsia="仿宋_GB2312"/>
                <w:color w:val="auto"/>
                <w:sz w:val="24"/>
              </w:rPr>
            </w:pPr>
          </w:p>
        </w:tc>
        <w:tc>
          <w:tcPr>
            <w:tcW w:w="1330" w:type="dxa"/>
            <w:vAlign w:val="center"/>
          </w:tcPr>
          <w:p w14:paraId="44098923">
            <w:pPr>
              <w:pStyle w:val="23"/>
              <w:keepNext w:val="0"/>
              <w:keepLines w:val="0"/>
              <w:pageBreakBefore w:val="0"/>
              <w:widowControl w:val="0"/>
              <w:kinsoku/>
              <w:wordWrap/>
              <w:overflowPunct/>
              <w:topLinePunct w:val="0"/>
              <w:autoSpaceDE/>
              <w:autoSpaceDN/>
              <w:bidi w:val="0"/>
              <w:adjustRightInd/>
              <w:snapToGrid w:val="0"/>
              <w:spacing w:line="560" w:lineRule="exact"/>
              <w:ind w:left="0" w:leftChars="0"/>
              <w:textAlignment w:val="auto"/>
              <w:rPr>
                <w:rFonts w:eastAsia="仿宋_GB2312"/>
                <w:color w:val="auto"/>
                <w:sz w:val="24"/>
              </w:rPr>
            </w:pPr>
            <w:r>
              <w:rPr>
                <w:rFonts w:eastAsia="仿宋_GB2312"/>
                <w:color w:val="auto"/>
                <w:sz w:val="24"/>
              </w:rPr>
              <w:t>补贴标准</w:t>
            </w:r>
          </w:p>
        </w:tc>
        <w:tc>
          <w:tcPr>
            <w:tcW w:w="2936" w:type="dxa"/>
            <w:gridSpan w:val="2"/>
            <w:vAlign w:val="center"/>
          </w:tcPr>
          <w:p w14:paraId="4B0B6CA4">
            <w:pPr>
              <w:pStyle w:val="23"/>
              <w:keepNext w:val="0"/>
              <w:keepLines w:val="0"/>
              <w:pageBreakBefore w:val="0"/>
              <w:widowControl w:val="0"/>
              <w:kinsoku/>
              <w:wordWrap/>
              <w:overflowPunct/>
              <w:topLinePunct w:val="0"/>
              <w:autoSpaceDE/>
              <w:autoSpaceDN/>
              <w:bidi w:val="0"/>
              <w:adjustRightInd/>
              <w:snapToGrid w:val="0"/>
              <w:spacing w:line="560" w:lineRule="exact"/>
              <w:ind w:left="0" w:leftChars="0"/>
              <w:textAlignment w:val="auto"/>
              <w:rPr>
                <w:rFonts w:eastAsia="仿宋_GB2312"/>
                <w:color w:val="auto"/>
                <w:sz w:val="24"/>
              </w:rPr>
            </w:pPr>
            <w:r>
              <w:rPr>
                <w:rFonts w:eastAsia="仿宋_GB2312"/>
                <w:color w:val="auto"/>
                <w:sz w:val="24"/>
              </w:rPr>
              <w:t xml:space="preserve">    </w:t>
            </w:r>
            <w:r>
              <w:rPr>
                <w:rFonts w:hint="eastAsia" w:eastAsia="仿宋_GB2312"/>
                <w:color w:val="auto"/>
                <w:sz w:val="24"/>
                <w:lang w:val="en-US" w:eastAsia="zh-CN"/>
              </w:rPr>
              <w:t xml:space="preserve">    </w:t>
            </w:r>
            <w:r>
              <w:rPr>
                <w:rFonts w:eastAsia="仿宋_GB2312"/>
                <w:color w:val="auto"/>
                <w:sz w:val="24"/>
              </w:rPr>
              <w:t>元／人</w:t>
            </w:r>
          </w:p>
        </w:tc>
      </w:tr>
      <w:tr w14:paraId="7DBC07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87" w:hRule="atLeast"/>
          <w:jc w:val="center"/>
        </w:trPr>
        <w:tc>
          <w:tcPr>
            <w:tcW w:w="1734" w:type="dxa"/>
            <w:vMerge w:val="continue"/>
            <w:vAlign w:val="center"/>
          </w:tcPr>
          <w:p w14:paraId="448D3E87">
            <w:pPr>
              <w:pStyle w:val="23"/>
              <w:keepNext w:val="0"/>
              <w:keepLines w:val="0"/>
              <w:pageBreakBefore w:val="0"/>
              <w:kinsoku/>
              <w:wordWrap/>
              <w:overflowPunct/>
              <w:topLinePunct w:val="0"/>
              <w:autoSpaceDE/>
              <w:autoSpaceDN/>
              <w:bidi w:val="0"/>
              <w:adjustRightInd/>
              <w:snapToGrid w:val="0"/>
              <w:spacing w:line="560" w:lineRule="exact"/>
              <w:ind w:left="0" w:leftChars="0"/>
              <w:textAlignment w:val="auto"/>
              <w:rPr>
                <w:rFonts w:eastAsia="仿宋_GB2312"/>
                <w:color w:val="auto"/>
                <w:sz w:val="24"/>
              </w:rPr>
            </w:pPr>
          </w:p>
        </w:tc>
        <w:tc>
          <w:tcPr>
            <w:tcW w:w="7538" w:type="dxa"/>
            <w:gridSpan w:val="6"/>
            <w:vAlign w:val="center"/>
          </w:tcPr>
          <w:p w14:paraId="6F4A32A5">
            <w:pPr>
              <w:pStyle w:val="23"/>
              <w:keepNext w:val="0"/>
              <w:keepLines w:val="0"/>
              <w:pageBreakBefore w:val="0"/>
              <w:widowControl/>
              <w:kinsoku/>
              <w:wordWrap/>
              <w:overflowPunct/>
              <w:topLinePunct w:val="0"/>
              <w:autoSpaceDE/>
              <w:autoSpaceDN/>
              <w:bidi w:val="0"/>
              <w:adjustRightInd/>
              <w:spacing w:line="560" w:lineRule="exact"/>
              <w:ind w:left="0" w:leftChars="0" w:firstLine="480" w:firstLineChars="200"/>
              <w:textAlignment w:val="auto"/>
              <w:rPr>
                <w:rFonts w:eastAsia="仿宋_GB2312"/>
                <w:color w:val="auto"/>
                <w:sz w:val="24"/>
              </w:rPr>
            </w:pPr>
            <w:r>
              <w:rPr>
                <w:rFonts w:eastAsia="仿宋_GB2312"/>
                <w:color w:val="auto"/>
                <w:sz w:val="24"/>
              </w:rPr>
              <w:t>经审核，同意该单位从</w:t>
            </w:r>
            <w:r>
              <w:rPr>
                <w:rFonts w:eastAsia="仿宋_GB2312"/>
                <w:color w:val="auto"/>
                <w:sz w:val="24"/>
                <w:u w:val="single"/>
              </w:rPr>
              <w:t xml:space="preserve">   </w:t>
            </w:r>
            <w:r>
              <w:rPr>
                <w:rFonts w:eastAsia="仿宋_GB2312"/>
                <w:color w:val="auto"/>
                <w:sz w:val="24"/>
              </w:rPr>
              <w:t>年</w:t>
            </w:r>
            <w:r>
              <w:rPr>
                <w:rFonts w:eastAsia="仿宋_GB2312"/>
                <w:color w:val="auto"/>
                <w:sz w:val="24"/>
                <w:u w:val="single"/>
              </w:rPr>
              <w:t xml:space="preserve">   </w:t>
            </w:r>
            <w:r>
              <w:rPr>
                <w:rFonts w:eastAsia="仿宋_GB2312"/>
                <w:color w:val="auto"/>
                <w:sz w:val="24"/>
              </w:rPr>
              <w:t>月至</w:t>
            </w:r>
            <w:r>
              <w:rPr>
                <w:rFonts w:eastAsia="仿宋_GB2312"/>
                <w:color w:val="auto"/>
                <w:sz w:val="24"/>
                <w:u w:val="single"/>
              </w:rPr>
              <w:t xml:space="preserve"> </w:t>
            </w:r>
            <w:r>
              <w:rPr>
                <w:rFonts w:hint="eastAsia" w:eastAsia="仿宋_GB2312"/>
                <w:color w:val="auto"/>
                <w:sz w:val="24"/>
                <w:u w:val="single"/>
              </w:rPr>
              <w:t xml:space="preserve">  </w:t>
            </w:r>
            <w:r>
              <w:rPr>
                <w:rFonts w:eastAsia="仿宋_GB2312"/>
                <w:color w:val="auto"/>
                <w:sz w:val="24"/>
              </w:rPr>
              <w:t>年</w:t>
            </w:r>
            <w:r>
              <w:rPr>
                <w:rFonts w:eastAsia="仿宋_GB2312"/>
                <w:color w:val="auto"/>
                <w:sz w:val="24"/>
                <w:u w:val="single"/>
              </w:rPr>
              <w:t xml:space="preserve"> </w:t>
            </w:r>
            <w:r>
              <w:rPr>
                <w:rFonts w:hint="eastAsia" w:eastAsia="仿宋_GB2312"/>
                <w:color w:val="auto"/>
                <w:sz w:val="24"/>
                <w:u w:val="single"/>
              </w:rPr>
              <w:t xml:space="preserve"> </w:t>
            </w:r>
            <w:r>
              <w:rPr>
                <w:rFonts w:eastAsia="仿宋_GB2312"/>
                <w:color w:val="auto"/>
                <w:sz w:val="24"/>
                <w:u w:val="single"/>
              </w:rPr>
              <w:t xml:space="preserve"> </w:t>
            </w:r>
            <w:r>
              <w:rPr>
                <w:rFonts w:eastAsia="仿宋_GB2312"/>
                <w:color w:val="auto"/>
                <w:sz w:val="24"/>
              </w:rPr>
              <w:t>月享受就业见习补贴（大写）</w:t>
            </w:r>
            <w:r>
              <w:rPr>
                <w:rFonts w:eastAsia="仿宋_GB2312"/>
                <w:color w:val="auto"/>
                <w:sz w:val="24"/>
                <w:u w:val="single"/>
              </w:rPr>
              <w:t xml:space="preserve">                                                 </w:t>
            </w:r>
            <w:r>
              <w:rPr>
                <w:rFonts w:eastAsia="仿宋_GB2312"/>
                <w:color w:val="auto"/>
                <w:sz w:val="24"/>
              </w:rPr>
              <w:t xml:space="preserve"> </w:t>
            </w:r>
          </w:p>
          <w:p w14:paraId="27724E68">
            <w:pPr>
              <w:pStyle w:val="23"/>
              <w:keepNext w:val="0"/>
              <w:keepLines w:val="0"/>
              <w:pageBreakBefore w:val="0"/>
              <w:widowControl/>
              <w:kinsoku/>
              <w:wordWrap/>
              <w:overflowPunct/>
              <w:topLinePunct w:val="0"/>
              <w:autoSpaceDE/>
              <w:autoSpaceDN/>
              <w:bidi w:val="0"/>
              <w:adjustRightInd/>
              <w:spacing w:line="560" w:lineRule="exact"/>
              <w:ind w:left="0" w:leftChars="0"/>
              <w:textAlignment w:val="auto"/>
              <w:rPr>
                <w:rFonts w:eastAsia="仿宋_GB2312"/>
                <w:color w:val="auto"/>
                <w:sz w:val="24"/>
              </w:rPr>
            </w:pPr>
            <w:r>
              <w:rPr>
                <w:rFonts w:eastAsia="仿宋_GB2312"/>
                <w:color w:val="auto"/>
                <w:sz w:val="24"/>
              </w:rPr>
              <w:t>即（小写）</w:t>
            </w:r>
            <w:r>
              <w:rPr>
                <w:rFonts w:eastAsia="仿宋_GB2312"/>
                <w:color w:val="auto"/>
                <w:sz w:val="24"/>
                <w:u w:val="single"/>
              </w:rPr>
              <w:t xml:space="preserve">                                               </w:t>
            </w:r>
            <w:r>
              <w:rPr>
                <w:rFonts w:eastAsia="仿宋_GB2312"/>
                <w:color w:val="auto"/>
                <w:sz w:val="24"/>
              </w:rPr>
              <w:t>。</w:t>
            </w:r>
          </w:p>
          <w:p w14:paraId="419318E0">
            <w:pPr>
              <w:pStyle w:val="23"/>
              <w:keepNext w:val="0"/>
              <w:keepLines w:val="0"/>
              <w:pageBreakBefore w:val="0"/>
              <w:kinsoku/>
              <w:wordWrap/>
              <w:overflowPunct/>
              <w:topLinePunct w:val="0"/>
              <w:autoSpaceDE/>
              <w:autoSpaceDN/>
              <w:bidi w:val="0"/>
              <w:adjustRightInd/>
              <w:snapToGrid w:val="0"/>
              <w:spacing w:line="560" w:lineRule="exact"/>
              <w:ind w:left="0" w:leftChars="0" w:firstLine="435"/>
              <w:textAlignment w:val="auto"/>
              <w:rPr>
                <w:rFonts w:eastAsia="仿宋_GB2312"/>
                <w:color w:val="auto"/>
                <w:sz w:val="24"/>
              </w:rPr>
            </w:pPr>
          </w:p>
          <w:p w14:paraId="617F9ABF">
            <w:pPr>
              <w:pStyle w:val="23"/>
              <w:keepNext w:val="0"/>
              <w:keepLines w:val="0"/>
              <w:pageBreakBefore w:val="0"/>
              <w:kinsoku/>
              <w:wordWrap/>
              <w:overflowPunct/>
              <w:topLinePunct w:val="0"/>
              <w:autoSpaceDE/>
              <w:autoSpaceDN/>
              <w:bidi w:val="0"/>
              <w:adjustRightInd/>
              <w:snapToGrid w:val="0"/>
              <w:spacing w:line="560" w:lineRule="exact"/>
              <w:ind w:left="0" w:leftChars="0"/>
              <w:textAlignment w:val="auto"/>
              <w:rPr>
                <w:rFonts w:hint="eastAsia" w:eastAsia="仿宋_GB2312"/>
                <w:color w:val="auto"/>
                <w:sz w:val="24"/>
                <w:lang w:val="en-US" w:eastAsia="zh-CN"/>
              </w:rPr>
            </w:pPr>
            <w:r>
              <w:rPr>
                <w:rFonts w:eastAsia="仿宋_GB2312"/>
                <w:color w:val="auto"/>
                <w:sz w:val="24"/>
              </w:rPr>
              <w:t>经办</w:t>
            </w:r>
            <w:r>
              <w:rPr>
                <w:rFonts w:hint="eastAsia" w:eastAsia="仿宋_GB2312"/>
                <w:color w:val="auto"/>
                <w:sz w:val="24"/>
                <w:lang w:val="en-US" w:eastAsia="zh-CN"/>
              </w:rPr>
              <w:t>初审</w:t>
            </w:r>
            <w:r>
              <w:rPr>
                <w:rFonts w:eastAsia="仿宋_GB2312"/>
                <w:color w:val="auto"/>
                <w:sz w:val="24"/>
              </w:rPr>
              <w:t xml:space="preserve">：      </w:t>
            </w:r>
            <w:r>
              <w:rPr>
                <w:rFonts w:hint="eastAsia" w:eastAsia="仿宋_GB2312"/>
                <w:color w:val="auto"/>
                <w:sz w:val="24"/>
                <w:lang w:val="en-US" w:eastAsia="zh-CN"/>
              </w:rPr>
              <w:t xml:space="preserve"> </w:t>
            </w:r>
            <w:r>
              <w:rPr>
                <w:rFonts w:eastAsia="仿宋_GB2312"/>
                <w:color w:val="auto"/>
                <w:sz w:val="24"/>
              </w:rPr>
              <w:t xml:space="preserve"> </w:t>
            </w:r>
            <w:r>
              <w:rPr>
                <w:rFonts w:hint="eastAsia" w:eastAsia="仿宋_GB2312"/>
                <w:color w:val="auto"/>
                <w:sz w:val="24"/>
                <w:lang w:val="en-US" w:eastAsia="zh-CN"/>
              </w:rPr>
              <w:t xml:space="preserve">           经办复审：</w:t>
            </w:r>
          </w:p>
          <w:p w14:paraId="5EF61581">
            <w:pPr>
              <w:pStyle w:val="23"/>
              <w:keepNext w:val="0"/>
              <w:keepLines w:val="0"/>
              <w:pageBreakBefore w:val="0"/>
              <w:kinsoku/>
              <w:wordWrap/>
              <w:overflowPunct/>
              <w:topLinePunct w:val="0"/>
              <w:autoSpaceDE/>
              <w:autoSpaceDN/>
              <w:bidi w:val="0"/>
              <w:adjustRightInd/>
              <w:snapToGrid w:val="0"/>
              <w:spacing w:line="560" w:lineRule="exact"/>
              <w:ind w:left="0" w:leftChars="0"/>
              <w:textAlignment w:val="auto"/>
              <w:rPr>
                <w:rFonts w:hint="eastAsia" w:eastAsia="仿宋_GB2312"/>
                <w:color w:val="auto"/>
                <w:sz w:val="24"/>
                <w:lang w:val="en-US" w:eastAsia="zh-CN"/>
              </w:rPr>
            </w:pPr>
            <w:r>
              <w:rPr>
                <w:rFonts w:hint="eastAsia" w:eastAsia="仿宋_GB2312"/>
                <w:color w:val="auto"/>
                <w:sz w:val="24"/>
                <w:lang w:val="en-US" w:eastAsia="zh-CN"/>
              </w:rPr>
              <w:t>科室</w:t>
            </w:r>
            <w:r>
              <w:rPr>
                <w:rFonts w:hint="eastAsia" w:eastAsia="仿宋_GB2312"/>
                <w:color w:val="auto"/>
                <w:sz w:val="24"/>
              </w:rPr>
              <w:t>负责人：</w:t>
            </w:r>
            <w:r>
              <w:rPr>
                <w:rFonts w:eastAsia="仿宋_GB2312"/>
                <w:color w:val="auto"/>
                <w:sz w:val="24"/>
              </w:rPr>
              <w:t xml:space="preserve">      </w:t>
            </w:r>
            <w:r>
              <w:rPr>
                <w:rFonts w:hint="eastAsia" w:eastAsia="仿宋_GB2312"/>
                <w:color w:val="auto"/>
                <w:sz w:val="24"/>
                <w:lang w:val="en-US" w:eastAsia="zh-CN"/>
              </w:rPr>
              <w:t xml:space="preserve"> </w:t>
            </w:r>
            <w:r>
              <w:rPr>
                <w:rFonts w:eastAsia="仿宋_GB2312"/>
                <w:color w:val="auto"/>
                <w:sz w:val="24"/>
              </w:rPr>
              <w:t xml:space="preserve">  </w:t>
            </w:r>
            <w:r>
              <w:rPr>
                <w:rFonts w:hint="eastAsia" w:eastAsia="仿宋_GB2312"/>
                <w:color w:val="auto"/>
                <w:sz w:val="24"/>
                <w:lang w:val="en-US" w:eastAsia="zh-CN"/>
              </w:rPr>
              <w:t xml:space="preserve">        分管负责人：</w:t>
            </w:r>
          </w:p>
          <w:p w14:paraId="105845AE">
            <w:pPr>
              <w:pStyle w:val="23"/>
              <w:keepNext w:val="0"/>
              <w:keepLines w:val="0"/>
              <w:pageBreakBefore w:val="0"/>
              <w:widowControl w:val="0"/>
              <w:kinsoku/>
              <w:wordWrap/>
              <w:overflowPunct/>
              <w:topLinePunct w:val="0"/>
              <w:autoSpaceDE/>
              <w:autoSpaceDN/>
              <w:bidi w:val="0"/>
              <w:adjustRightInd/>
              <w:snapToGrid w:val="0"/>
              <w:spacing w:line="560" w:lineRule="exact"/>
              <w:ind w:left="0" w:leftChars="0"/>
              <w:jc w:val="right"/>
              <w:textAlignment w:val="auto"/>
              <w:rPr>
                <w:rFonts w:eastAsia="仿宋_GB2312"/>
                <w:color w:val="auto"/>
                <w:sz w:val="24"/>
              </w:rPr>
            </w:pPr>
            <w:r>
              <w:rPr>
                <w:rFonts w:eastAsia="仿宋_GB2312"/>
                <w:color w:val="auto"/>
                <w:sz w:val="24"/>
              </w:rPr>
              <w:t>年   月   日</w:t>
            </w:r>
          </w:p>
        </w:tc>
      </w:tr>
    </w:tbl>
    <w:p w14:paraId="3ACE262A">
      <w:pPr>
        <w:keepNext w:val="0"/>
        <w:keepLines w:val="0"/>
        <w:pageBreakBefore w:val="0"/>
        <w:widowControl/>
        <w:kinsoku/>
        <w:wordWrap/>
        <w:overflowPunct/>
        <w:topLinePunct w:val="0"/>
        <w:autoSpaceDE/>
        <w:autoSpaceDN/>
        <w:bidi w:val="0"/>
        <w:adjustRightInd/>
        <w:spacing w:line="560" w:lineRule="exact"/>
        <w:ind w:left="0" w:leftChars="0"/>
        <w:textAlignment w:val="auto"/>
        <w:rPr>
          <w:rFonts w:ascii="华文仿宋" w:hAnsi="华文仿宋" w:eastAsia="华文仿宋" w:cs="宋体"/>
          <w:color w:val="auto"/>
          <w:kern w:val="0"/>
          <w:sz w:val="32"/>
          <w:szCs w:val="32"/>
        </w:rPr>
        <w:sectPr>
          <w:pgSz w:w="11906" w:h="16838"/>
          <w:pgMar w:top="1440" w:right="1077" w:bottom="1440" w:left="1077" w:header="851" w:footer="992" w:gutter="0"/>
          <w:pgNumType w:fmt="numberInDash"/>
          <w:cols w:space="425" w:num="1"/>
          <w:docGrid w:type="lines" w:linePitch="312" w:charSpace="0"/>
        </w:sectPr>
      </w:pPr>
      <w:r>
        <w:rPr>
          <w:rFonts w:ascii="华文仿宋" w:hAnsi="华文仿宋" w:eastAsia="华文仿宋" w:cs="宋体"/>
          <w:color w:val="auto"/>
          <w:kern w:val="0"/>
          <w:sz w:val="32"/>
          <w:szCs w:val="32"/>
        </w:rPr>
        <w:br w:type="page"/>
      </w:r>
    </w:p>
    <w:p w14:paraId="3B7261B9">
      <w:pPr>
        <w:keepNext w:val="0"/>
        <w:keepLines w:val="0"/>
        <w:pageBreakBefore w:val="0"/>
        <w:widowControl/>
        <w:kinsoku/>
        <w:overflowPunct/>
        <w:topLinePunct w:val="0"/>
        <w:bidi w:val="0"/>
        <w:spacing w:line="600" w:lineRule="exact"/>
        <w:ind w:left="0" w:leftChars="0"/>
        <w:textAlignment w:val="auto"/>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rPr>
        <w:t>附件</w:t>
      </w:r>
      <w:r>
        <w:rPr>
          <w:rFonts w:hint="eastAsia" w:ascii="黑体" w:hAnsi="黑体" w:eastAsia="黑体" w:cs="黑体"/>
          <w:color w:val="auto"/>
          <w:kern w:val="0"/>
          <w:sz w:val="32"/>
          <w:szCs w:val="32"/>
          <w:lang w:val="en-US" w:eastAsia="zh-CN"/>
        </w:rPr>
        <w:t>8</w:t>
      </w:r>
    </w:p>
    <w:p w14:paraId="55A030CA">
      <w:pPr>
        <w:keepNext w:val="0"/>
        <w:keepLines w:val="0"/>
        <w:pageBreakBefore w:val="0"/>
        <w:widowControl/>
        <w:kinsoku/>
        <w:overflowPunct/>
        <w:topLinePunct w:val="0"/>
        <w:bidi w:val="0"/>
        <w:spacing w:line="600" w:lineRule="exact"/>
        <w:ind w:left="0" w:leftChars="0"/>
        <w:jc w:val="center"/>
        <w:textAlignment w:val="auto"/>
        <w:rPr>
          <w:rFonts w:hint="eastAsia" w:ascii="方正小标宋简体" w:hAnsi="方正小标宋简体" w:eastAsia="方正小标宋简体" w:cs="方正小标宋简体"/>
          <w:b/>
          <w:bCs/>
          <w:color w:val="auto"/>
          <w:kern w:val="0"/>
          <w:sz w:val="144"/>
          <w:szCs w:val="144"/>
          <w:highlight w:val="lightGray"/>
          <w:shd w:val="clear" w:color="auto" w:fill="auto"/>
        </w:rPr>
      </w:pPr>
      <w:r>
        <w:rPr>
          <w:rFonts w:hint="eastAsia" w:ascii="方正小标宋简体" w:hAnsi="方正小标宋简体" w:eastAsia="方正小标宋简体" w:cs="方正小标宋简体"/>
          <w:b w:val="0"/>
          <w:bCs w:val="0"/>
          <w:color w:val="auto"/>
          <w:kern w:val="2"/>
          <w:sz w:val="44"/>
          <w:szCs w:val="44"/>
          <w:lang w:val="en-US" w:eastAsia="zh-CN" w:bidi="ar-SA"/>
        </w:rPr>
        <w:t>岳阳市</w:t>
      </w:r>
      <w:r>
        <w:rPr>
          <w:rFonts w:hint="eastAsia" w:ascii="方正小标宋简体" w:hAnsi="方正小标宋简体" w:eastAsia="方正小标宋简体" w:cs="方正小标宋简体"/>
          <w:color w:val="auto"/>
          <w:kern w:val="0"/>
          <w:sz w:val="44"/>
          <w:szCs w:val="44"/>
          <w:u w:val="single"/>
          <w:lang w:val="en-US" w:eastAsia="zh-CN"/>
        </w:rPr>
        <w:t xml:space="preserve">    </w:t>
      </w:r>
      <w:r>
        <w:rPr>
          <w:rFonts w:hint="eastAsia" w:ascii="方正小标宋简体" w:hAnsi="方正小标宋简体" w:eastAsia="方正小标宋简体" w:cs="方正小标宋简体"/>
          <w:b w:val="0"/>
          <w:bCs w:val="0"/>
          <w:color w:val="auto"/>
          <w:kern w:val="2"/>
          <w:sz w:val="44"/>
          <w:szCs w:val="44"/>
          <w:lang w:val="en-US" w:eastAsia="zh-CN" w:bidi="ar-SA"/>
        </w:rPr>
        <w:t>年</w:t>
      </w:r>
      <w:r>
        <w:rPr>
          <w:rFonts w:hint="eastAsia" w:ascii="方正小标宋简体" w:hAnsi="方正小标宋简体" w:eastAsia="方正小标宋简体" w:cs="方正小标宋简体"/>
          <w:b w:val="0"/>
          <w:bCs w:val="0"/>
          <w:color w:val="auto"/>
          <w:kern w:val="2"/>
          <w:sz w:val="44"/>
          <w:szCs w:val="44"/>
          <w:u w:val="single"/>
          <w:lang w:val="en-US" w:eastAsia="zh-CN" w:bidi="ar-SA"/>
        </w:rPr>
        <w:t xml:space="preserve">    </w:t>
      </w:r>
      <w:r>
        <w:rPr>
          <w:rFonts w:hint="eastAsia" w:ascii="方正小标宋简体" w:hAnsi="方正小标宋简体" w:eastAsia="方正小标宋简体" w:cs="方正小标宋简体"/>
          <w:b w:val="0"/>
          <w:bCs w:val="0"/>
          <w:color w:val="auto"/>
          <w:kern w:val="2"/>
          <w:sz w:val="44"/>
          <w:szCs w:val="44"/>
          <w:lang w:val="en-US" w:eastAsia="zh-CN" w:bidi="ar-SA"/>
        </w:rPr>
        <w:t>月——</w:t>
      </w:r>
      <w:r>
        <w:rPr>
          <w:rFonts w:hint="eastAsia" w:ascii="方正小标宋简体" w:hAnsi="方正小标宋简体" w:eastAsia="方正小标宋简体" w:cs="方正小标宋简体"/>
          <w:b w:val="0"/>
          <w:bCs w:val="0"/>
          <w:color w:val="auto"/>
          <w:kern w:val="2"/>
          <w:sz w:val="44"/>
          <w:szCs w:val="44"/>
          <w:u w:val="single"/>
          <w:lang w:val="en-US" w:eastAsia="zh-CN" w:bidi="ar-SA"/>
        </w:rPr>
        <w:t xml:space="preserve">    </w:t>
      </w:r>
      <w:r>
        <w:rPr>
          <w:rFonts w:hint="eastAsia" w:ascii="方正小标宋简体" w:hAnsi="方正小标宋简体" w:eastAsia="方正小标宋简体" w:cs="方正小标宋简体"/>
          <w:b w:val="0"/>
          <w:bCs w:val="0"/>
          <w:color w:val="auto"/>
          <w:kern w:val="2"/>
          <w:sz w:val="44"/>
          <w:szCs w:val="44"/>
          <w:lang w:val="en-US" w:eastAsia="zh-CN" w:bidi="ar-SA"/>
        </w:rPr>
        <w:t>年</w:t>
      </w:r>
      <w:r>
        <w:rPr>
          <w:rFonts w:hint="eastAsia" w:ascii="方正小标宋简体" w:hAnsi="方正小标宋简体" w:eastAsia="方正小标宋简体" w:cs="方正小标宋简体"/>
          <w:b w:val="0"/>
          <w:bCs w:val="0"/>
          <w:color w:val="auto"/>
          <w:kern w:val="2"/>
          <w:sz w:val="44"/>
          <w:szCs w:val="44"/>
          <w:u w:val="single"/>
          <w:lang w:val="en-US" w:eastAsia="zh-CN" w:bidi="ar-SA"/>
        </w:rPr>
        <w:t xml:space="preserve">    </w:t>
      </w:r>
      <w:r>
        <w:rPr>
          <w:rFonts w:hint="eastAsia" w:ascii="方正小标宋简体" w:hAnsi="方正小标宋简体" w:eastAsia="方正小标宋简体" w:cs="方正小标宋简体"/>
          <w:b w:val="0"/>
          <w:bCs w:val="0"/>
          <w:color w:val="auto"/>
          <w:kern w:val="2"/>
          <w:sz w:val="44"/>
          <w:szCs w:val="44"/>
          <w:lang w:val="en-US" w:eastAsia="zh-CN" w:bidi="ar-SA"/>
        </w:rPr>
        <w:t>月见习人员花名册</w:t>
      </w:r>
    </w:p>
    <w:p w14:paraId="68E93505">
      <w:pPr>
        <w:keepNext w:val="0"/>
        <w:keepLines w:val="0"/>
        <w:pageBreakBefore w:val="0"/>
        <w:kinsoku/>
        <w:overflowPunct/>
        <w:topLinePunct w:val="0"/>
        <w:bidi w:val="0"/>
        <w:spacing w:line="600" w:lineRule="exact"/>
        <w:jc w:val="both"/>
        <w:textAlignment w:val="auto"/>
        <w:rPr>
          <w:rFonts w:hint="eastAsia" w:cstheme="minorBidi"/>
          <w:color w:val="auto"/>
          <w:kern w:val="2"/>
          <w:sz w:val="21"/>
          <w:szCs w:val="22"/>
          <w:lang w:val="en-US" w:eastAsia="zh-CN" w:bidi="ar-SA"/>
        </w:rPr>
      </w:pPr>
      <w:r>
        <w:rPr>
          <w:rFonts w:hint="eastAsia" w:cstheme="minorBidi"/>
          <w:color w:val="auto"/>
          <w:kern w:val="2"/>
          <w:sz w:val="21"/>
          <w:szCs w:val="22"/>
          <w:lang w:val="en-US" w:eastAsia="zh-CN" w:bidi="ar-SA"/>
        </w:rPr>
        <w:t>填报单位（盖章）：                                                                                             填表日期：</w:t>
      </w:r>
    </w:p>
    <w:tbl>
      <w:tblPr>
        <w:tblStyle w:val="15"/>
        <w:tblW w:w="15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035"/>
        <w:gridCol w:w="1537"/>
        <w:gridCol w:w="1700"/>
        <w:gridCol w:w="1813"/>
        <w:gridCol w:w="1837"/>
        <w:gridCol w:w="1900"/>
        <w:gridCol w:w="846"/>
        <w:gridCol w:w="1283"/>
        <w:gridCol w:w="794"/>
        <w:gridCol w:w="1182"/>
      </w:tblGrid>
      <w:tr w14:paraId="73C6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907" w:type="dxa"/>
            <w:vAlign w:val="center"/>
          </w:tcPr>
          <w:p w14:paraId="0AD1416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theme="minorBidi"/>
                <w:color w:val="auto"/>
                <w:kern w:val="2"/>
                <w:sz w:val="21"/>
                <w:szCs w:val="22"/>
                <w:lang w:val="en-US" w:eastAsia="zh-CN" w:bidi="ar-SA"/>
              </w:rPr>
            </w:pPr>
            <w:r>
              <w:rPr>
                <w:rFonts w:hint="eastAsia" w:cstheme="minorBidi"/>
                <w:color w:val="auto"/>
                <w:kern w:val="2"/>
                <w:sz w:val="21"/>
                <w:szCs w:val="22"/>
                <w:lang w:val="en-US" w:eastAsia="zh-CN" w:bidi="ar-SA"/>
              </w:rPr>
              <w:t>见习人员姓名</w:t>
            </w:r>
          </w:p>
        </w:tc>
        <w:tc>
          <w:tcPr>
            <w:tcW w:w="2035" w:type="dxa"/>
            <w:vAlign w:val="center"/>
          </w:tcPr>
          <w:p w14:paraId="1D0788DE">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color w:val="auto"/>
                <w:highlight w:val="lightGray"/>
                <w:shd w:val="clear" w:color="auto" w:fill="auto"/>
              </w:rPr>
            </w:pPr>
            <w:r>
              <w:rPr>
                <w:rFonts w:hint="eastAsia" w:cstheme="minorBidi"/>
                <w:color w:val="auto"/>
                <w:kern w:val="2"/>
                <w:sz w:val="21"/>
                <w:szCs w:val="22"/>
                <w:lang w:val="en-US" w:eastAsia="zh-CN" w:bidi="ar-SA"/>
              </w:rPr>
              <w:t>身份证号码</w:t>
            </w:r>
          </w:p>
        </w:tc>
        <w:tc>
          <w:tcPr>
            <w:tcW w:w="1537" w:type="dxa"/>
            <w:vAlign w:val="center"/>
          </w:tcPr>
          <w:p w14:paraId="2E7DCB2B">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color w:val="auto"/>
                <w:highlight w:val="lightGray"/>
                <w:shd w:val="clear" w:color="auto" w:fill="auto"/>
              </w:rPr>
            </w:pPr>
            <w:r>
              <w:rPr>
                <w:rFonts w:hint="eastAsia" w:cstheme="minorBidi"/>
                <w:color w:val="auto"/>
                <w:kern w:val="2"/>
                <w:sz w:val="21"/>
                <w:szCs w:val="22"/>
                <w:lang w:val="en-US" w:eastAsia="zh-CN" w:bidi="ar-SA"/>
              </w:rPr>
              <w:t>电话号码</w:t>
            </w:r>
          </w:p>
        </w:tc>
        <w:tc>
          <w:tcPr>
            <w:tcW w:w="1700" w:type="dxa"/>
            <w:vAlign w:val="center"/>
          </w:tcPr>
          <w:p w14:paraId="7F0321C2">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cstheme="minorBidi"/>
                <w:color w:val="auto"/>
                <w:kern w:val="2"/>
                <w:sz w:val="21"/>
                <w:szCs w:val="22"/>
                <w:lang w:val="en-US" w:eastAsia="zh-CN" w:bidi="ar-SA"/>
              </w:rPr>
            </w:pPr>
            <w:r>
              <w:rPr>
                <w:rFonts w:hint="eastAsia" w:cstheme="minorBidi"/>
                <w:color w:val="auto"/>
                <w:kern w:val="2"/>
                <w:sz w:val="21"/>
                <w:szCs w:val="22"/>
                <w:lang w:val="en-US" w:eastAsia="zh-CN" w:bidi="ar-SA"/>
              </w:rPr>
              <w:t>毕业证号码</w:t>
            </w:r>
          </w:p>
          <w:p w14:paraId="7F0BC7D0">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color w:val="auto"/>
                <w:highlight w:val="lightGray"/>
                <w:shd w:val="clear" w:color="auto" w:fill="auto"/>
              </w:rPr>
            </w:pPr>
            <w:r>
              <w:rPr>
                <w:rFonts w:hint="eastAsia" w:cstheme="minorBidi"/>
                <w:color w:val="auto"/>
                <w:kern w:val="2"/>
                <w:sz w:val="21"/>
                <w:szCs w:val="22"/>
                <w:lang w:val="en-US" w:eastAsia="zh-CN" w:bidi="ar-SA"/>
              </w:rPr>
              <w:t>（高校毕业生）</w:t>
            </w:r>
          </w:p>
        </w:tc>
        <w:tc>
          <w:tcPr>
            <w:tcW w:w="1813" w:type="dxa"/>
            <w:vAlign w:val="center"/>
          </w:tcPr>
          <w:p w14:paraId="6480F2E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theme="minorBidi"/>
                <w:color w:val="auto"/>
                <w:kern w:val="2"/>
                <w:sz w:val="21"/>
                <w:szCs w:val="22"/>
                <w:lang w:val="en-US" w:eastAsia="zh-CN" w:bidi="ar-SA"/>
              </w:rPr>
            </w:pPr>
            <w:r>
              <w:rPr>
                <w:rFonts w:hint="eastAsia" w:cstheme="minorBidi"/>
                <w:color w:val="auto"/>
                <w:kern w:val="2"/>
                <w:sz w:val="21"/>
                <w:szCs w:val="22"/>
                <w:lang w:val="en-US" w:eastAsia="zh-CN" w:bidi="ar-SA"/>
              </w:rPr>
              <w:t>就业创业证编码</w:t>
            </w:r>
          </w:p>
          <w:p w14:paraId="64843F3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cstheme="minorBidi"/>
                <w:color w:val="auto"/>
                <w:kern w:val="2"/>
                <w:sz w:val="21"/>
                <w:szCs w:val="22"/>
                <w:lang w:val="en-US" w:eastAsia="zh-CN" w:bidi="ar-SA"/>
              </w:rPr>
            </w:pPr>
            <w:r>
              <w:rPr>
                <w:rFonts w:hint="eastAsia" w:cstheme="minorBidi"/>
                <w:color w:val="auto"/>
                <w:kern w:val="2"/>
                <w:sz w:val="21"/>
                <w:szCs w:val="22"/>
                <w:lang w:val="en-US" w:eastAsia="zh-CN" w:bidi="ar-SA"/>
              </w:rPr>
              <w:t>（16-24岁登记失业人员）</w:t>
            </w:r>
          </w:p>
        </w:tc>
        <w:tc>
          <w:tcPr>
            <w:tcW w:w="1837" w:type="dxa"/>
            <w:vAlign w:val="center"/>
          </w:tcPr>
          <w:p w14:paraId="30D0051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theme="minorBidi"/>
                <w:color w:val="auto"/>
                <w:kern w:val="2"/>
                <w:sz w:val="21"/>
                <w:szCs w:val="22"/>
                <w:lang w:val="en-US" w:eastAsia="zh-CN" w:bidi="ar-SA"/>
              </w:rPr>
            </w:pPr>
            <w:r>
              <w:rPr>
                <w:rFonts w:hint="eastAsia" w:cstheme="minorBidi"/>
                <w:color w:val="auto"/>
                <w:kern w:val="2"/>
                <w:sz w:val="21"/>
                <w:szCs w:val="22"/>
                <w:lang w:val="en-US" w:eastAsia="zh-CN" w:bidi="ar-SA"/>
              </w:rPr>
              <w:t>见习起止时间</w:t>
            </w:r>
          </w:p>
          <w:p w14:paraId="1EDB461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cstheme="minorBidi"/>
                <w:color w:val="auto"/>
                <w:kern w:val="2"/>
                <w:sz w:val="21"/>
                <w:szCs w:val="22"/>
                <w:lang w:val="en-US" w:eastAsia="zh-CN" w:bidi="ar-SA"/>
              </w:rPr>
            </w:pPr>
            <w:r>
              <w:rPr>
                <w:rFonts w:hint="eastAsia" w:cstheme="minorBidi"/>
                <w:color w:val="auto"/>
                <w:kern w:val="2"/>
                <w:sz w:val="21"/>
                <w:szCs w:val="22"/>
                <w:lang w:val="en-US" w:eastAsia="zh-CN" w:bidi="ar-SA"/>
              </w:rPr>
              <w:t>（格式：202001-202003）</w:t>
            </w:r>
          </w:p>
        </w:tc>
        <w:tc>
          <w:tcPr>
            <w:tcW w:w="1900" w:type="dxa"/>
            <w:vAlign w:val="center"/>
          </w:tcPr>
          <w:p w14:paraId="1392866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theme="minorBidi"/>
                <w:color w:val="auto"/>
                <w:kern w:val="2"/>
                <w:sz w:val="21"/>
                <w:szCs w:val="22"/>
                <w:lang w:val="en-US" w:eastAsia="zh-CN" w:bidi="ar-SA"/>
              </w:rPr>
            </w:pPr>
            <w:r>
              <w:rPr>
                <w:rFonts w:hint="eastAsia" w:cstheme="minorBidi"/>
                <w:color w:val="auto"/>
                <w:kern w:val="2"/>
                <w:sz w:val="21"/>
                <w:szCs w:val="22"/>
                <w:lang w:val="en-US" w:eastAsia="zh-CN" w:bidi="ar-SA"/>
              </w:rPr>
              <w:t>补贴起止时间</w:t>
            </w:r>
          </w:p>
          <w:p w14:paraId="16A3791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cstheme="minorBidi"/>
                <w:color w:val="auto"/>
                <w:kern w:val="2"/>
                <w:sz w:val="21"/>
                <w:szCs w:val="22"/>
                <w:lang w:val="en-US" w:eastAsia="zh-CN" w:bidi="ar-SA"/>
              </w:rPr>
            </w:pPr>
            <w:r>
              <w:rPr>
                <w:rFonts w:hint="eastAsia" w:cstheme="minorBidi"/>
                <w:color w:val="auto"/>
                <w:kern w:val="2"/>
                <w:sz w:val="21"/>
                <w:szCs w:val="22"/>
                <w:lang w:val="en-US" w:eastAsia="zh-CN" w:bidi="ar-SA"/>
              </w:rPr>
              <w:t>（格式：202001-202003）</w:t>
            </w:r>
          </w:p>
        </w:tc>
        <w:tc>
          <w:tcPr>
            <w:tcW w:w="846" w:type="dxa"/>
            <w:vAlign w:val="center"/>
          </w:tcPr>
          <w:p w14:paraId="751DD3B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theme="minorBidi"/>
                <w:color w:val="auto"/>
                <w:kern w:val="2"/>
                <w:sz w:val="21"/>
                <w:szCs w:val="22"/>
                <w:lang w:val="en-US" w:eastAsia="zh-CN" w:bidi="ar-SA"/>
              </w:rPr>
            </w:pPr>
            <w:r>
              <w:rPr>
                <w:rFonts w:hint="eastAsia" w:cstheme="minorBidi"/>
                <w:color w:val="auto"/>
                <w:kern w:val="2"/>
                <w:sz w:val="21"/>
                <w:szCs w:val="22"/>
                <w:lang w:val="en-US" w:eastAsia="zh-CN" w:bidi="ar-SA"/>
              </w:rPr>
              <w:t>补贴</w:t>
            </w:r>
          </w:p>
          <w:p w14:paraId="21B0098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月数</w:t>
            </w:r>
          </w:p>
        </w:tc>
        <w:tc>
          <w:tcPr>
            <w:tcW w:w="1283" w:type="dxa"/>
            <w:vAlign w:val="center"/>
          </w:tcPr>
          <w:p w14:paraId="536671E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cstheme="minorBidi"/>
                <w:color w:val="auto"/>
                <w:kern w:val="2"/>
                <w:sz w:val="21"/>
                <w:szCs w:val="22"/>
                <w:lang w:val="en-US" w:eastAsia="zh-CN" w:bidi="ar-SA"/>
              </w:rPr>
            </w:pPr>
            <w:r>
              <w:rPr>
                <w:rFonts w:hint="eastAsia" w:cstheme="minorBidi"/>
                <w:color w:val="auto"/>
                <w:kern w:val="2"/>
                <w:sz w:val="21"/>
                <w:szCs w:val="22"/>
                <w:lang w:val="en-US" w:eastAsia="zh-CN" w:bidi="ar-SA"/>
              </w:rPr>
              <w:t>补贴金额（单位：元）</w:t>
            </w:r>
          </w:p>
        </w:tc>
        <w:tc>
          <w:tcPr>
            <w:tcW w:w="794" w:type="dxa"/>
            <w:vAlign w:val="center"/>
          </w:tcPr>
          <w:p w14:paraId="02D7FEF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theme="minorBidi"/>
                <w:color w:val="auto"/>
                <w:kern w:val="2"/>
                <w:sz w:val="21"/>
                <w:szCs w:val="22"/>
                <w:lang w:val="en-US" w:eastAsia="zh-CN" w:bidi="ar-SA"/>
              </w:rPr>
            </w:pPr>
            <w:r>
              <w:rPr>
                <w:rFonts w:hint="eastAsia" w:cstheme="minorBidi"/>
                <w:color w:val="auto"/>
                <w:kern w:val="2"/>
                <w:sz w:val="21"/>
                <w:szCs w:val="22"/>
                <w:lang w:val="en-US" w:eastAsia="zh-CN" w:bidi="ar-SA"/>
              </w:rPr>
              <w:t>见习岗位</w:t>
            </w:r>
          </w:p>
        </w:tc>
        <w:tc>
          <w:tcPr>
            <w:tcW w:w="1182" w:type="dxa"/>
            <w:vAlign w:val="center"/>
          </w:tcPr>
          <w:p w14:paraId="6A3870B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theme="minorBidi"/>
                <w:color w:val="auto"/>
                <w:kern w:val="2"/>
                <w:sz w:val="21"/>
                <w:szCs w:val="22"/>
                <w:lang w:val="en-US" w:eastAsia="zh-CN" w:bidi="ar-SA"/>
              </w:rPr>
            </w:pPr>
            <w:r>
              <w:rPr>
                <w:rFonts w:hint="eastAsia" w:cstheme="minorBidi"/>
                <w:color w:val="auto"/>
                <w:kern w:val="2"/>
                <w:sz w:val="21"/>
                <w:szCs w:val="22"/>
                <w:lang w:val="en-US" w:eastAsia="zh-CN" w:bidi="ar-SA"/>
              </w:rPr>
              <w:t>备注（退岗或留用时间）</w:t>
            </w:r>
          </w:p>
        </w:tc>
      </w:tr>
      <w:tr w14:paraId="4E1D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7" w:type="dxa"/>
            <w:vAlign w:val="center"/>
          </w:tcPr>
          <w:p w14:paraId="6B46C4E8">
            <w:pPr>
              <w:keepNext w:val="0"/>
              <w:keepLines w:val="0"/>
              <w:pageBreakBefore w:val="0"/>
              <w:kinsoku/>
              <w:overflowPunct/>
              <w:topLinePunct w:val="0"/>
              <w:bidi w:val="0"/>
              <w:spacing w:line="600" w:lineRule="exact"/>
              <w:ind w:left="0" w:leftChars="0"/>
              <w:textAlignment w:val="auto"/>
              <w:rPr>
                <w:rFonts w:hint="default" w:eastAsiaTheme="minorEastAsia"/>
                <w:color w:val="auto"/>
                <w:highlight w:val="lightGray"/>
                <w:lang w:val="en-US" w:eastAsia="zh-CN"/>
              </w:rPr>
            </w:pPr>
          </w:p>
        </w:tc>
        <w:tc>
          <w:tcPr>
            <w:tcW w:w="2035" w:type="dxa"/>
            <w:vAlign w:val="center"/>
          </w:tcPr>
          <w:p w14:paraId="11CBE066">
            <w:pPr>
              <w:keepNext w:val="0"/>
              <w:keepLines w:val="0"/>
              <w:pageBreakBefore w:val="0"/>
              <w:kinsoku/>
              <w:overflowPunct/>
              <w:topLinePunct w:val="0"/>
              <w:bidi w:val="0"/>
              <w:spacing w:line="600" w:lineRule="exact"/>
              <w:ind w:left="0" w:leftChars="0"/>
              <w:textAlignment w:val="auto"/>
              <w:rPr>
                <w:color w:val="auto"/>
                <w:highlight w:val="lightGray"/>
              </w:rPr>
            </w:pPr>
          </w:p>
        </w:tc>
        <w:tc>
          <w:tcPr>
            <w:tcW w:w="1537" w:type="dxa"/>
            <w:vAlign w:val="center"/>
          </w:tcPr>
          <w:p w14:paraId="7B2AE9F6">
            <w:pPr>
              <w:keepNext w:val="0"/>
              <w:keepLines w:val="0"/>
              <w:pageBreakBefore w:val="0"/>
              <w:kinsoku/>
              <w:overflowPunct/>
              <w:topLinePunct w:val="0"/>
              <w:bidi w:val="0"/>
              <w:spacing w:line="600" w:lineRule="exact"/>
              <w:ind w:left="0" w:leftChars="0"/>
              <w:textAlignment w:val="auto"/>
              <w:rPr>
                <w:color w:val="auto"/>
                <w:highlight w:val="lightGray"/>
              </w:rPr>
            </w:pPr>
          </w:p>
        </w:tc>
        <w:tc>
          <w:tcPr>
            <w:tcW w:w="1700" w:type="dxa"/>
            <w:vAlign w:val="center"/>
          </w:tcPr>
          <w:p w14:paraId="024E6DD5">
            <w:pPr>
              <w:keepNext w:val="0"/>
              <w:keepLines w:val="0"/>
              <w:pageBreakBefore w:val="0"/>
              <w:kinsoku/>
              <w:overflowPunct/>
              <w:topLinePunct w:val="0"/>
              <w:bidi w:val="0"/>
              <w:spacing w:line="600" w:lineRule="exact"/>
              <w:ind w:left="0" w:leftChars="0"/>
              <w:textAlignment w:val="auto"/>
              <w:rPr>
                <w:color w:val="auto"/>
                <w:highlight w:val="lightGray"/>
              </w:rPr>
            </w:pPr>
          </w:p>
        </w:tc>
        <w:tc>
          <w:tcPr>
            <w:tcW w:w="1813" w:type="dxa"/>
            <w:vAlign w:val="center"/>
          </w:tcPr>
          <w:p w14:paraId="23AEA71E">
            <w:pPr>
              <w:keepNext w:val="0"/>
              <w:keepLines w:val="0"/>
              <w:pageBreakBefore w:val="0"/>
              <w:kinsoku/>
              <w:overflowPunct/>
              <w:topLinePunct w:val="0"/>
              <w:bidi w:val="0"/>
              <w:spacing w:line="600" w:lineRule="exact"/>
              <w:ind w:left="0" w:leftChars="0"/>
              <w:textAlignment w:val="auto"/>
              <w:rPr>
                <w:color w:val="auto"/>
                <w:highlight w:val="lightGray"/>
              </w:rPr>
            </w:pPr>
          </w:p>
        </w:tc>
        <w:tc>
          <w:tcPr>
            <w:tcW w:w="1837" w:type="dxa"/>
            <w:vAlign w:val="center"/>
          </w:tcPr>
          <w:p w14:paraId="5C985561">
            <w:pPr>
              <w:keepNext w:val="0"/>
              <w:keepLines w:val="0"/>
              <w:pageBreakBefore w:val="0"/>
              <w:kinsoku/>
              <w:overflowPunct/>
              <w:topLinePunct w:val="0"/>
              <w:bidi w:val="0"/>
              <w:spacing w:line="600" w:lineRule="exact"/>
              <w:ind w:left="0" w:leftChars="0"/>
              <w:textAlignment w:val="auto"/>
              <w:rPr>
                <w:color w:val="auto"/>
                <w:highlight w:val="lightGray"/>
              </w:rPr>
            </w:pPr>
          </w:p>
        </w:tc>
        <w:tc>
          <w:tcPr>
            <w:tcW w:w="1900" w:type="dxa"/>
            <w:vAlign w:val="center"/>
          </w:tcPr>
          <w:p w14:paraId="72B48ED7">
            <w:pPr>
              <w:keepNext w:val="0"/>
              <w:keepLines w:val="0"/>
              <w:pageBreakBefore w:val="0"/>
              <w:kinsoku/>
              <w:overflowPunct/>
              <w:topLinePunct w:val="0"/>
              <w:bidi w:val="0"/>
              <w:spacing w:line="600" w:lineRule="exact"/>
              <w:ind w:left="0" w:leftChars="0"/>
              <w:textAlignment w:val="auto"/>
              <w:rPr>
                <w:color w:val="auto"/>
                <w:highlight w:val="lightGray"/>
              </w:rPr>
            </w:pPr>
          </w:p>
        </w:tc>
        <w:tc>
          <w:tcPr>
            <w:tcW w:w="846" w:type="dxa"/>
            <w:vAlign w:val="center"/>
          </w:tcPr>
          <w:p w14:paraId="7E52A75C">
            <w:pPr>
              <w:keepNext w:val="0"/>
              <w:keepLines w:val="0"/>
              <w:pageBreakBefore w:val="0"/>
              <w:kinsoku/>
              <w:overflowPunct/>
              <w:topLinePunct w:val="0"/>
              <w:bidi w:val="0"/>
              <w:spacing w:line="600" w:lineRule="exact"/>
              <w:ind w:left="0" w:leftChars="0"/>
              <w:textAlignment w:val="auto"/>
              <w:rPr>
                <w:color w:val="auto"/>
                <w:highlight w:val="lightGray"/>
              </w:rPr>
            </w:pPr>
          </w:p>
        </w:tc>
        <w:tc>
          <w:tcPr>
            <w:tcW w:w="1283" w:type="dxa"/>
            <w:vAlign w:val="center"/>
          </w:tcPr>
          <w:p w14:paraId="53179A79">
            <w:pPr>
              <w:keepNext w:val="0"/>
              <w:keepLines w:val="0"/>
              <w:pageBreakBefore w:val="0"/>
              <w:kinsoku/>
              <w:overflowPunct/>
              <w:topLinePunct w:val="0"/>
              <w:bidi w:val="0"/>
              <w:spacing w:line="600" w:lineRule="exact"/>
              <w:ind w:left="0" w:leftChars="0"/>
              <w:textAlignment w:val="auto"/>
              <w:rPr>
                <w:color w:val="auto"/>
                <w:highlight w:val="lightGray"/>
              </w:rPr>
            </w:pPr>
          </w:p>
        </w:tc>
        <w:tc>
          <w:tcPr>
            <w:tcW w:w="794" w:type="dxa"/>
            <w:vAlign w:val="center"/>
          </w:tcPr>
          <w:p w14:paraId="6622C9AC">
            <w:pPr>
              <w:keepNext w:val="0"/>
              <w:keepLines w:val="0"/>
              <w:pageBreakBefore w:val="0"/>
              <w:kinsoku/>
              <w:overflowPunct/>
              <w:topLinePunct w:val="0"/>
              <w:bidi w:val="0"/>
              <w:spacing w:line="600" w:lineRule="exact"/>
              <w:ind w:left="0" w:leftChars="0"/>
              <w:textAlignment w:val="auto"/>
              <w:rPr>
                <w:color w:val="auto"/>
                <w:highlight w:val="lightGray"/>
              </w:rPr>
            </w:pPr>
          </w:p>
        </w:tc>
        <w:tc>
          <w:tcPr>
            <w:tcW w:w="1182" w:type="dxa"/>
            <w:vAlign w:val="center"/>
          </w:tcPr>
          <w:p w14:paraId="2C79A69F">
            <w:pPr>
              <w:keepNext w:val="0"/>
              <w:keepLines w:val="0"/>
              <w:pageBreakBefore w:val="0"/>
              <w:kinsoku/>
              <w:overflowPunct/>
              <w:topLinePunct w:val="0"/>
              <w:bidi w:val="0"/>
              <w:spacing w:line="600" w:lineRule="exact"/>
              <w:ind w:left="0" w:leftChars="0"/>
              <w:textAlignment w:val="auto"/>
              <w:rPr>
                <w:color w:val="auto"/>
                <w:highlight w:val="lightGray"/>
              </w:rPr>
            </w:pPr>
          </w:p>
        </w:tc>
      </w:tr>
      <w:tr w14:paraId="1CC9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7" w:type="dxa"/>
            <w:vAlign w:val="center"/>
          </w:tcPr>
          <w:p w14:paraId="444E0C7B">
            <w:pPr>
              <w:keepNext w:val="0"/>
              <w:keepLines w:val="0"/>
              <w:pageBreakBefore w:val="0"/>
              <w:kinsoku/>
              <w:overflowPunct/>
              <w:topLinePunct w:val="0"/>
              <w:bidi w:val="0"/>
              <w:spacing w:line="600" w:lineRule="exact"/>
              <w:ind w:left="0" w:leftChars="0"/>
              <w:textAlignment w:val="auto"/>
              <w:rPr>
                <w:color w:val="auto"/>
                <w:highlight w:val="lightGray"/>
              </w:rPr>
            </w:pPr>
          </w:p>
        </w:tc>
        <w:tc>
          <w:tcPr>
            <w:tcW w:w="2035" w:type="dxa"/>
            <w:vAlign w:val="center"/>
          </w:tcPr>
          <w:p w14:paraId="3F655653">
            <w:pPr>
              <w:keepNext w:val="0"/>
              <w:keepLines w:val="0"/>
              <w:pageBreakBefore w:val="0"/>
              <w:kinsoku/>
              <w:overflowPunct/>
              <w:topLinePunct w:val="0"/>
              <w:bidi w:val="0"/>
              <w:spacing w:line="600" w:lineRule="exact"/>
              <w:ind w:left="0" w:leftChars="0"/>
              <w:textAlignment w:val="auto"/>
              <w:rPr>
                <w:color w:val="auto"/>
                <w:highlight w:val="lightGray"/>
              </w:rPr>
            </w:pPr>
          </w:p>
        </w:tc>
        <w:tc>
          <w:tcPr>
            <w:tcW w:w="1537" w:type="dxa"/>
            <w:vAlign w:val="center"/>
          </w:tcPr>
          <w:p w14:paraId="3DB32943">
            <w:pPr>
              <w:keepNext w:val="0"/>
              <w:keepLines w:val="0"/>
              <w:pageBreakBefore w:val="0"/>
              <w:kinsoku/>
              <w:overflowPunct/>
              <w:topLinePunct w:val="0"/>
              <w:bidi w:val="0"/>
              <w:spacing w:line="600" w:lineRule="exact"/>
              <w:ind w:left="0" w:leftChars="0"/>
              <w:textAlignment w:val="auto"/>
              <w:rPr>
                <w:color w:val="auto"/>
                <w:highlight w:val="lightGray"/>
              </w:rPr>
            </w:pPr>
          </w:p>
        </w:tc>
        <w:tc>
          <w:tcPr>
            <w:tcW w:w="1700" w:type="dxa"/>
            <w:vAlign w:val="center"/>
          </w:tcPr>
          <w:p w14:paraId="0BAEDC7E">
            <w:pPr>
              <w:keepNext w:val="0"/>
              <w:keepLines w:val="0"/>
              <w:pageBreakBefore w:val="0"/>
              <w:kinsoku/>
              <w:overflowPunct/>
              <w:topLinePunct w:val="0"/>
              <w:bidi w:val="0"/>
              <w:spacing w:line="600" w:lineRule="exact"/>
              <w:ind w:left="0" w:leftChars="0"/>
              <w:textAlignment w:val="auto"/>
              <w:rPr>
                <w:color w:val="auto"/>
                <w:highlight w:val="lightGray"/>
              </w:rPr>
            </w:pPr>
          </w:p>
        </w:tc>
        <w:tc>
          <w:tcPr>
            <w:tcW w:w="1813" w:type="dxa"/>
            <w:vAlign w:val="center"/>
          </w:tcPr>
          <w:p w14:paraId="58CA74D7">
            <w:pPr>
              <w:keepNext w:val="0"/>
              <w:keepLines w:val="0"/>
              <w:pageBreakBefore w:val="0"/>
              <w:kinsoku/>
              <w:overflowPunct/>
              <w:topLinePunct w:val="0"/>
              <w:bidi w:val="0"/>
              <w:spacing w:line="600" w:lineRule="exact"/>
              <w:ind w:left="0" w:leftChars="0"/>
              <w:textAlignment w:val="auto"/>
              <w:rPr>
                <w:color w:val="auto"/>
                <w:highlight w:val="lightGray"/>
              </w:rPr>
            </w:pPr>
          </w:p>
        </w:tc>
        <w:tc>
          <w:tcPr>
            <w:tcW w:w="1837" w:type="dxa"/>
            <w:vAlign w:val="center"/>
          </w:tcPr>
          <w:p w14:paraId="5A18EC03">
            <w:pPr>
              <w:keepNext w:val="0"/>
              <w:keepLines w:val="0"/>
              <w:pageBreakBefore w:val="0"/>
              <w:kinsoku/>
              <w:overflowPunct/>
              <w:topLinePunct w:val="0"/>
              <w:bidi w:val="0"/>
              <w:spacing w:line="600" w:lineRule="exact"/>
              <w:ind w:left="0" w:leftChars="0"/>
              <w:textAlignment w:val="auto"/>
              <w:rPr>
                <w:color w:val="auto"/>
                <w:highlight w:val="lightGray"/>
              </w:rPr>
            </w:pPr>
          </w:p>
        </w:tc>
        <w:tc>
          <w:tcPr>
            <w:tcW w:w="1900" w:type="dxa"/>
            <w:vAlign w:val="center"/>
          </w:tcPr>
          <w:p w14:paraId="0C30FCD1">
            <w:pPr>
              <w:keepNext w:val="0"/>
              <w:keepLines w:val="0"/>
              <w:pageBreakBefore w:val="0"/>
              <w:kinsoku/>
              <w:overflowPunct/>
              <w:topLinePunct w:val="0"/>
              <w:bidi w:val="0"/>
              <w:spacing w:line="600" w:lineRule="exact"/>
              <w:ind w:left="0" w:leftChars="0"/>
              <w:textAlignment w:val="auto"/>
              <w:rPr>
                <w:color w:val="auto"/>
                <w:highlight w:val="lightGray"/>
              </w:rPr>
            </w:pPr>
          </w:p>
        </w:tc>
        <w:tc>
          <w:tcPr>
            <w:tcW w:w="846" w:type="dxa"/>
            <w:vAlign w:val="center"/>
          </w:tcPr>
          <w:p w14:paraId="794B6568">
            <w:pPr>
              <w:keepNext w:val="0"/>
              <w:keepLines w:val="0"/>
              <w:pageBreakBefore w:val="0"/>
              <w:kinsoku/>
              <w:overflowPunct/>
              <w:topLinePunct w:val="0"/>
              <w:bidi w:val="0"/>
              <w:spacing w:line="600" w:lineRule="exact"/>
              <w:ind w:left="0" w:leftChars="0"/>
              <w:textAlignment w:val="auto"/>
              <w:rPr>
                <w:color w:val="auto"/>
                <w:highlight w:val="lightGray"/>
              </w:rPr>
            </w:pPr>
          </w:p>
        </w:tc>
        <w:tc>
          <w:tcPr>
            <w:tcW w:w="1283" w:type="dxa"/>
            <w:vAlign w:val="center"/>
          </w:tcPr>
          <w:p w14:paraId="70D4A454">
            <w:pPr>
              <w:keepNext w:val="0"/>
              <w:keepLines w:val="0"/>
              <w:pageBreakBefore w:val="0"/>
              <w:kinsoku/>
              <w:overflowPunct/>
              <w:topLinePunct w:val="0"/>
              <w:bidi w:val="0"/>
              <w:spacing w:line="600" w:lineRule="exact"/>
              <w:ind w:left="0" w:leftChars="0"/>
              <w:textAlignment w:val="auto"/>
              <w:rPr>
                <w:color w:val="auto"/>
                <w:highlight w:val="lightGray"/>
              </w:rPr>
            </w:pPr>
          </w:p>
        </w:tc>
        <w:tc>
          <w:tcPr>
            <w:tcW w:w="794" w:type="dxa"/>
            <w:vAlign w:val="center"/>
          </w:tcPr>
          <w:p w14:paraId="149A8DD8">
            <w:pPr>
              <w:keepNext w:val="0"/>
              <w:keepLines w:val="0"/>
              <w:pageBreakBefore w:val="0"/>
              <w:kinsoku/>
              <w:overflowPunct/>
              <w:topLinePunct w:val="0"/>
              <w:bidi w:val="0"/>
              <w:spacing w:line="600" w:lineRule="exact"/>
              <w:ind w:left="0" w:leftChars="0"/>
              <w:textAlignment w:val="auto"/>
              <w:rPr>
                <w:color w:val="auto"/>
                <w:highlight w:val="lightGray"/>
              </w:rPr>
            </w:pPr>
          </w:p>
        </w:tc>
        <w:tc>
          <w:tcPr>
            <w:tcW w:w="1182" w:type="dxa"/>
            <w:vAlign w:val="center"/>
          </w:tcPr>
          <w:p w14:paraId="58175B98">
            <w:pPr>
              <w:keepNext w:val="0"/>
              <w:keepLines w:val="0"/>
              <w:pageBreakBefore w:val="0"/>
              <w:kinsoku/>
              <w:overflowPunct/>
              <w:topLinePunct w:val="0"/>
              <w:bidi w:val="0"/>
              <w:spacing w:line="600" w:lineRule="exact"/>
              <w:ind w:left="0" w:leftChars="0"/>
              <w:textAlignment w:val="auto"/>
              <w:rPr>
                <w:color w:val="auto"/>
                <w:highlight w:val="lightGray"/>
              </w:rPr>
            </w:pPr>
          </w:p>
        </w:tc>
      </w:tr>
      <w:tr w14:paraId="3F52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7" w:type="dxa"/>
            <w:vAlign w:val="center"/>
          </w:tcPr>
          <w:p w14:paraId="4E7E9500">
            <w:pPr>
              <w:keepNext w:val="0"/>
              <w:keepLines w:val="0"/>
              <w:pageBreakBefore w:val="0"/>
              <w:kinsoku/>
              <w:overflowPunct/>
              <w:topLinePunct w:val="0"/>
              <w:bidi w:val="0"/>
              <w:spacing w:line="600" w:lineRule="exact"/>
              <w:ind w:left="0" w:leftChars="0"/>
              <w:textAlignment w:val="auto"/>
              <w:rPr>
                <w:color w:val="auto"/>
                <w:highlight w:val="lightGray"/>
              </w:rPr>
            </w:pPr>
          </w:p>
        </w:tc>
        <w:tc>
          <w:tcPr>
            <w:tcW w:w="2035" w:type="dxa"/>
            <w:vAlign w:val="center"/>
          </w:tcPr>
          <w:p w14:paraId="0076A4C0">
            <w:pPr>
              <w:keepNext w:val="0"/>
              <w:keepLines w:val="0"/>
              <w:pageBreakBefore w:val="0"/>
              <w:kinsoku/>
              <w:overflowPunct/>
              <w:topLinePunct w:val="0"/>
              <w:bidi w:val="0"/>
              <w:spacing w:line="600" w:lineRule="exact"/>
              <w:ind w:left="0" w:leftChars="0"/>
              <w:textAlignment w:val="auto"/>
              <w:rPr>
                <w:color w:val="auto"/>
                <w:highlight w:val="lightGray"/>
              </w:rPr>
            </w:pPr>
          </w:p>
        </w:tc>
        <w:tc>
          <w:tcPr>
            <w:tcW w:w="1537" w:type="dxa"/>
            <w:vAlign w:val="center"/>
          </w:tcPr>
          <w:p w14:paraId="70FAB9FB">
            <w:pPr>
              <w:keepNext w:val="0"/>
              <w:keepLines w:val="0"/>
              <w:pageBreakBefore w:val="0"/>
              <w:kinsoku/>
              <w:overflowPunct/>
              <w:topLinePunct w:val="0"/>
              <w:bidi w:val="0"/>
              <w:spacing w:line="600" w:lineRule="exact"/>
              <w:ind w:left="0" w:leftChars="0"/>
              <w:textAlignment w:val="auto"/>
              <w:rPr>
                <w:color w:val="auto"/>
                <w:highlight w:val="lightGray"/>
              </w:rPr>
            </w:pPr>
          </w:p>
        </w:tc>
        <w:tc>
          <w:tcPr>
            <w:tcW w:w="1700" w:type="dxa"/>
            <w:vAlign w:val="center"/>
          </w:tcPr>
          <w:p w14:paraId="634CBCF5">
            <w:pPr>
              <w:keepNext w:val="0"/>
              <w:keepLines w:val="0"/>
              <w:pageBreakBefore w:val="0"/>
              <w:kinsoku/>
              <w:overflowPunct/>
              <w:topLinePunct w:val="0"/>
              <w:bidi w:val="0"/>
              <w:spacing w:line="600" w:lineRule="exact"/>
              <w:ind w:left="0" w:leftChars="0"/>
              <w:textAlignment w:val="auto"/>
              <w:rPr>
                <w:color w:val="auto"/>
                <w:highlight w:val="lightGray"/>
              </w:rPr>
            </w:pPr>
          </w:p>
        </w:tc>
        <w:tc>
          <w:tcPr>
            <w:tcW w:w="1813" w:type="dxa"/>
            <w:vAlign w:val="center"/>
          </w:tcPr>
          <w:p w14:paraId="2C89B270">
            <w:pPr>
              <w:keepNext w:val="0"/>
              <w:keepLines w:val="0"/>
              <w:pageBreakBefore w:val="0"/>
              <w:kinsoku/>
              <w:overflowPunct/>
              <w:topLinePunct w:val="0"/>
              <w:bidi w:val="0"/>
              <w:spacing w:line="600" w:lineRule="exact"/>
              <w:ind w:left="0" w:leftChars="0"/>
              <w:textAlignment w:val="auto"/>
              <w:rPr>
                <w:color w:val="auto"/>
                <w:highlight w:val="lightGray"/>
              </w:rPr>
            </w:pPr>
          </w:p>
        </w:tc>
        <w:tc>
          <w:tcPr>
            <w:tcW w:w="1837" w:type="dxa"/>
            <w:vAlign w:val="center"/>
          </w:tcPr>
          <w:p w14:paraId="61F4B88C">
            <w:pPr>
              <w:keepNext w:val="0"/>
              <w:keepLines w:val="0"/>
              <w:pageBreakBefore w:val="0"/>
              <w:kinsoku/>
              <w:overflowPunct/>
              <w:topLinePunct w:val="0"/>
              <w:bidi w:val="0"/>
              <w:spacing w:line="600" w:lineRule="exact"/>
              <w:ind w:left="0" w:leftChars="0"/>
              <w:textAlignment w:val="auto"/>
              <w:rPr>
                <w:color w:val="auto"/>
                <w:highlight w:val="lightGray"/>
              </w:rPr>
            </w:pPr>
          </w:p>
        </w:tc>
        <w:tc>
          <w:tcPr>
            <w:tcW w:w="1900" w:type="dxa"/>
            <w:vAlign w:val="center"/>
          </w:tcPr>
          <w:p w14:paraId="4AA8EF85">
            <w:pPr>
              <w:keepNext w:val="0"/>
              <w:keepLines w:val="0"/>
              <w:pageBreakBefore w:val="0"/>
              <w:kinsoku/>
              <w:overflowPunct/>
              <w:topLinePunct w:val="0"/>
              <w:bidi w:val="0"/>
              <w:spacing w:line="600" w:lineRule="exact"/>
              <w:ind w:left="0" w:leftChars="0"/>
              <w:textAlignment w:val="auto"/>
              <w:rPr>
                <w:color w:val="auto"/>
                <w:highlight w:val="lightGray"/>
              </w:rPr>
            </w:pPr>
          </w:p>
        </w:tc>
        <w:tc>
          <w:tcPr>
            <w:tcW w:w="846" w:type="dxa"/>
            <w:vAlign w:val="center"/>
          </w:tcPr>
          <w:p w14:paraId="6FCA6E89">
            <w:pPr>
              <w:keepNext w:val="0"/>
              <w:keepLines w:val="0"/>
              <w:pageBreakBefore w:val="0"/>
              <w:kinsoku/>
              <w:overflowPunct/>
              <w:topLinePunct w:val="0"/>
              <w:bidi w:val="0"/>
              <w:spacing w:line="600" w:lineRule="exact"/>
              <w:ind w:left="0" w:leftChars="0"/>
              <w:textAlignment w:val="auto"/>
              <w:rPr>
                <w:color w:val="auto"/>
                <w:highlight w:val="lightGray"/>
              </w:rPr>
            </w:pPr>
          </w:p>
        </w:tc>
        <w:tc>
          <w:tcPr>
            <w:tcW w:w="1283" w:type="dxa"/>
            <w:vAlign w:val="center"/>
          </w:tcPr>
          <w:p w14:paraId="5C1DF386">
            <w:pPr>
              <w:keepNext w:val="0"/>
              <w:keepLines w:val="0"/>
              <w:pageBreakBefore w:val="0"/>
              <w:kinsoku/>
              <w:overflowPunct/>
              <w:topLinePunct w:val="0"/>
              <w:bidi w:val="0"/>
              <w:spacing w:line="600" w:lineRule="exact"/>
              <w:ind w:left="0" w:leftChars="0"/>
              <w:textAlignment w:val="auto"/>
              <w:rPr>
                <w:color w:val="auto"/>
                <w:highlight w:val="lightGray"/>
              </w:rPr>
            </w:pPr>
          </w:p>
        </w:tc>
        <w:tc>
          <w:tcPr>
            <w:tcW w:w="794" w:type="dxa"/>
            <w:vAlign w:val="center"/>
          </w:tcPr>
          <w:p w14:paraId="4C2FB205">
            <w:pPr>
              <w:keepNext w:val="0"/>
              <w:keepLines w:val="0"/>
              <w:pageBreakBefore w:val="0"/>
              <w:kinsoku/>
              <w:overflowPunct/>
              <w:topLinePunct w:val="0"/>
              <w:bidi w:val="0"/>
              <w:spacing w:line="600" w:lineRule="exact"/>
              <w:ind w:left="0" w:leftChars="0"/>
              <w:textAlignment w:val="auto"/>
              <w:rPr>
                <w:color w:val="auto"/>
                <w:highlight w:val="lightGray"/>
              </w:rPr>
            </w:pPr>
          </w:p>
        </w:tc>
        <w:tc>
          <w:tcPr>
            <w:tcW w:w="1182" w:type="dxa"/>
            <w:vAlign w:val="center"/>
          </w:tcPr>
          <w:p w14:paraId="591B51B8">
            <w:pPr>
              <w:keepNext w:val="0"/>
              <w:keepLines w:val="0"/>
              <w:pageBreakBefore w:val="0"/>
              <w:kinsoku/>
              <w:overflowPunct/>
              <w:topLinePunct w:val="0"/>
              <w:bidi w:val="0"/>
              <w:spacing w:line="600" w:lineRule="exact"/>
              <w:ind w:left="0" w:leftChars="0"/>
              <w:textAlignment w:val="auto"/>
              <w:rPr>
                <w:color w:val="auto"/>
                <w:highlight w:val="lightGray"/>
              </w:rPr>
            </w:pPr>
          </w:p>
        </w:tc>
      </w:tr>
      <w:tr w14:paraId="43DBD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7" w:type="dxa"/>
            <w:vAlign w:val="center"/>
          </w:tcPr>
          <w:p w14:paraId="2FDABFCD">
            <w:pPr>
              <w:keepNext w:val="0"/>
              <w:keepLines w:val="0"/>
              <w:pageBreakBefore w:val="0"/>
              <w:kinsoku/>
              <w:overflowPunct/>
              <w:topLinePunct w:val="0"/>
              <w:bidi w:val="0"/>
              <w:spacing w:line="600" w:lineRule="exact"/>
              <w:ind w:left="0" w:leftChars="0"/>
              <w:textAlignment w:val="auto"/>
              <w:rPr>
                <w:color w:val="auto"/>
                <w:highlight w:val="lightGray"/>
              </w:rPr>
            </w:pPr>
          </w:p>
        </w:tc>
        <w:tc>
          <w:tcPr>
            <w:tcW w:w="2035" w:type="dxa"/>
            <w:vAlign w:val="center"/>
          </w:tcPr>
          <w:p w14:paraId="0A9878D2">
            <w:pPr>
              <w:keepNext w:val="0"/>
              <w:keepLines w:val="0"/>
              <w:pageBreakBefore w:val="0"/>
              <w:kinsoku/>
              <w:overflowPunct/>
              <w:topLinePunct w:val="0"/>
              <w:bidi w:val="0"/>
              <w:spacing w:line="600" w:lineRule="exact"/>
              <w:ind w:left="0" w:leftChars="0"/>
              <w:textAlignment w:val="auto"/>
              <w:rPr>
                <w:color w:val="auto"/>
                <w:highlight w:val="lightGray"/>
              </w:rPr>
            </w:pPr>
          </w:p>
        </w:tc>
        <w:tc>
          <w:tcPr>
            <w:tcW w:w="1537" w:type="dxa"/>
            <w:vAlign w:val="center"/>
          </w:tcPr>
          <w:p w14:paraId="72B0BB2F">
            <w:pPr>
              <w:keepNext w:val="0"/>
              <w:keepLines w:val="0"/>
              <w:pageBreakBefore w:val="0"/>
              <w:kinsoku/>
              <w:overflowPunct/>
              <w:topLinePunct w:val="0"/>
              <w:bidi w:val="0"/>
              <w:spacing w:line="600" w:lineRule="exact"/>
              <w:ind w:left="0" w:leftChars="0"/>
              <w:textAlignment w:val="auto"/>
              <w:rPr>
                <w:color w:val="auto"/>
                <w:highlight w:val="lightGray"/>
              </w:rPr>
            </w:pPr>
          </w:p>
        </w:tc>
        <w:tc>
          <w:tcPr>
            <w:tcW w:w="1700" w:type="dxa"/>
            <w:vAlign w:val="center"/>
          </w:tcPr>
          <w:p w14:paraId="06EE940B">
            <w:pPr>
              <w:keepNext w:val="0"/>
              <w:keepLines w:val="0"/>
              <w:pageBreakBefore w:val="0"/>
              <w:kinsoku/>
              <w:overflowPunct/>
              <w:topLinePunct w:val="0"/>
              <w:bidi w:val="0"/>
              <w:spacing w:line="600" w:lineRule="exact"/>
              <w:ind w:left="0" w:leftChars="0"/>
              <w:textAlignment w:val="auto"/>
              <w:rPr>
                <w:color w:val="auto"/>
                <w:highlight w:val="lightGray"/>
              </w:rPr>
            </w:pPr>
          </w:p>
        </w:tc>
        <w:tc>
          <w:tcPr>
            <w:tcW w:w="1813" w:type="dxa"/>
            <w:vAlign w:val="center"/>
          </w:tcPr>
          <w:p w14:paraId="40CC10F1">
            <w:pPr>
              <w:keepNext w:val="0"/>
              <w:keepLines w:val="0"/>
              <w:pageBreakBefore w:val="0"/>
              <w:kinsoku/>
              <w:overflowPunct/>
              <w:topLinePunct w:val="0"/>
              <w:bidi w:val="0"/>
              <w:spacing w:line="600" w:lineRule="exact"/>
              <w:ind w:left="0" w:leftChars="0"/>
              <w:textAlignment w:val="auto"/>
              <w:rPr>
                <w:color w:val="auto"/>
                <w:highlight w:val="lightGray"/>
              </w:rPr>
            </w:pPr>
          </w:p>
        </w:tc>
        <w:tc>
          <w:tcPr>
            <w:tcW w:w="1837" w:type="dxa"/>
            <w:vAlign w:val="center"/>
          </w:tcPr>
          <w:p w14:paraId="5846F60A">
            <w:pPr>
              <w:keepNext w:val="0"/>
              <w:keepLines w:val="0"/>
              <w:pageBreakBefore w:val="0"/>
              <w:kinsoku/>
              <w:overflowPunct/>
              <w:topLinePunct w:val="0"/>
              <w:bidi w:val="0"/>
              <w:spacing w:line="600" w:lineRule="exact"/>
              <w:ind w:left="0" w:leftChars="0"/>
              <w:textAlignment w:val="auto"/>
              <w:rPr>
                <w:color w:val="auto"/>
                <w:highlight w:val="lightGray"/>
              </w:rPr>
            </w:pPr>
          </w:p>
        </w:tc>
        <w:tc>
          <w:tcPr>
            <w:tcW w:w="1900" w:type="dxa"/>
            <w:vAlign w:val="center"/>
          </w:tcPr>
          <w:p w14:paraId="1964A136">
            <w:pPr>
              <w:keepNext w:val="0"/>
              <w:keepLines w:val="0"/>
              <w:pageBreakBefore w:val="0"/>
              <w:kinsoku/>
              <w:overflowPunct/>
              <w:topLinePunct w:val="0"/>
              <w:bidi w:val="0"/>
              <w:spacing w:line="600" w:lineRule="exact"/>
              <w:ind w:left="0" w:leftChars="0"/>
              <w:textAlignment w:val="auto"/>
              <w:rPr>
                <w:color w:val="auto"/>
                <w:highlight w:val="lightGray"/>
              </w:rPr>
            </w:pPr>
          </w:p>
        </w:tc>
        <w:tc>
          <w:tcPr>
            <w:tcW w:w="846" w:type="dxa"/>
            <w:vAlign w:val="center"/>
          </w:tcPr>
          <w:p w14:paraId="146884C8">
            <w:pPr>
              <w:keepNext w:val="0"/>
              <w:keepLines w:val="0"/>
              <w:pageBreakBefore w:val="0"/>
              <w:kinsoku/>
              <w:overflowPunct/>
              <w:topLinePunct w:val="0"/>
              <w:bidi w:val="0"/>
              <w:spacing w:line="600" w:lineRule="exact"/>
              <w:ind w:left="0" w:leftChars="0"/>
              <w:textAlignment w:val="auto"/>
              <w:rPr>
                <w:color w:val="auto"/>
                <w:highlight w:val="lightGray"/>
              </w:rPr>
            </w:pPr>
          </w:p>
        </w:tc>
        <w:tc>
          <w:tcPr>
            <w:tcW w:w="1283" w:type="dxa"/>
            <w:vAlign w:val="center"/>
          </w:tcPr>
          <w:p w14:paraId="157437E0">
            <w:pPr>
              <w:keepNext w:val="0"/>
              <w:keepLines w:val="0"/>
              <w:pageBreakBefore w:val="0"/>
              <w:kinsoku/>
              <w:overflowPunct/>
              <w:topLinePunct w:val="0"/>
              <w:bidi w:val="0"/>
              <w:spacing w:line="600" w:lineRule="exact"/>
              <w:ind w:left="0" w:leftChars="0"/>
              <w:textAlignment w:val="auto"/>
              <w:rPr>
                <w:color w:val="auto"/>
                <w:highlight w:val="lightGray"/>
              </w:rPr>
            </w:pPr>
          </w:p>
        </w:tc>
        <w:tc>
          <w:tcPr>
            <w:tcW w:w="794" w:type="dxa"/>
            <w:vAlign w:val="center"/>
          </w:tcPr>
          <w:p w14:paraId="69669701">
            <w:pPr>
              <w:keepNext w:val="0"/>
              <w:keepLines w:val="0"/>
              <w:pageBreakBefore w:val="0"/>
              <w:kinsoku/>
              <w:overflowPunct/>
              <w:topLinePunct w:val="0"/>
              <w:bidi w:val="0"/>
              <w:spacing w:line="600" w:lineRule="exact"/>
              <w:ind w:left="0" w:leftChars="0"/>
              <w:textAlignment w:val="auto"/>
              <w:rPr>
                <w:color w:val="auto"/>
                <w:highlight w:val="lightGray"/>
              </w:rPr>
            </w:pPr>
          </w:p>
        </w:tc>
        <w:tc>
          <w:tcPr>
            <w:tcW w:w="1182" w:type="dxa"/>
            <w:vAlign w:val="center"/>
          </w:tcPr>
          <w:p w14:paraId="16EF1E29">
            <w:pPr>
              <w:keepNext w:val="0"/>
              <w:keepLines w:val="0"/>
              <w:pageBreakBefore w:val="0"/>
              <w:kinsoku/>
              <w:overflowPunct/>
              <w:topLinePunct w:val="0"/>
              <w:bidi w:val="0"/>
              <w:spacing w:line="600" w:lineRule="exact"/>
              <w:ind w:left="0" w:leftChars="0"/>
              <w:textAlignment w:val="auto"/>
              <w:rPr>
                <w:color w:val="auto"/>
                <w:highlight w:val="lightGray"/>
              </w:rPr>
            </w:pPr>
          </w:p>
        </w:tc>
      </w:tr>
    </w:tbl>
    <w:p w14:paraId="7AB73374">
      <w:pPr>
        <w:keepNext w:val="0"/>
        <w:keepLines w:val="0"/>
        <w:pageBreakBefore w:val="0"/>
        <w:widowControl/>
        <w:kinsoku/>
        <w:overflowPunct/>
        <w:topLinePunct w:val="0"/>
        <w:bidi w:val="0"/>
        <w:spacing w:line="600" w:lineRule="exact"/>
        <w:ind w:left="0" w:leftChars="0"/>
        <w:textAlignment w:val="auto"/>
        <w:rPr>
          <w:rFonts w:ascii="华文仿宋" w:hAnsi="华文仿宋" w:eastAsia="华文仿宋" w:cs="宋体"/>
          <w:color w:val="auto"/>
          <w:kern w:val="0"/>
          <w:sz w:val="32"/>
          <w:szCs w:val="32"/>
          <w:highlight w:val="lightGray"/>
        </w:rPr>
        <w:sectPr>
          <w:type w:val="continuous"/>
          <w:pgSz w:w="16838" w:h="11906" w:orient="landscape"/>
          <w:pgMar w:top="1440" w:right="1077" w:bottom="1440" w:left="1077" w:header="851" w:footer="992" w:gutter="0"/>
          <w:pgNumType w:fmt="numberInDash"/>
          <w:cols w:space="425" w:num="1"/>
          <w:docGrid w:type="linesAndChars" w:linePitch="312" w:charSpace="0"/>
        </w:sectPr>
      </w:pPr>
      <w:r>
        <w:rPr>
          <w:rFonts w:ascii="华文仿宋" w:hAnsi="华文仿宋" w:eastAsia="华文仿宋" w:cs="宋体"/>
          <w:color w:val="auto"/>
          <w:kern w:val="0"/>
          <w:sz w:val="32"/>
          <w:szCs w:val="32"/>
          <w:highlight w:val="lightGray"/>
        </w:rPr>
        <w:br w:type="page"/>
      </w:r>
    </w:p>
    <w:p w14:paraId="42770771">
      <w:pPr>
        <w:keepNext w:val="0"/>
        <w:keepLines w:val="0"/>
        <w:pageBreakBefore w:val="0"/>
        <w:widowControl/>
        <w:kinsoku/>
        <w:overflowPunct/>
        <w:topLinePunct w:val="0"/>
        <w:bidi w:val="0"/>
        <w:spacing w:line="600" w:lineRule="exact"/>
        <w:ind w:left="0" w:leftChars="0"/>
        <w:textAlignment w:val="auto"/>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rPr>
        <w:t>附件</w:t>
      </w:r>
      <w:r>
        <w:rPr>
          <w:rFonts w:hint="eastAsia" w:ascii="黑体" w:hAnsi="黑体" w:eastAsia="黑体" w:cs="黑体"/>
          <w:color w:val="auto"/>
          <w:kern w:val="0"/>
          <w:sz w:val="32"/>
          <w:szCs w:val="32"/>
          <w:lang w:val="en-US" w:eastAsia="zh-CN"/>
        </w:rPr>
        <w:t>9</w:t>
      </w:r>
    </w:p>
    <w:p w14:paraId="1AD54F55">
      <w:pPr>
        <w:keepNext w:val="0"/>
        <w:keepLines w:val="0"/>
        <w:pageBreakBefore w:val="0"/>
        <w:widowControl/>
        <w:kinsoku/>
        <w:overflowPunct/>
        <w:topLinePunct w:val="0"/>
        <w:bidi w:val="0"/>
        <w:spacing w:line="600" w:lineRule="exact"/>
        <w:ind w:left="0" w:leftChars="0"/>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rPr>
        <w:t>岳阳市就业见习鉴定表</w:t>
      </w:r>
    </w:p>
    <w:p w14:paraId="4BE588DF">
      <w:pPr>
        <w:pStyle w:val="23"/>
        <w:keepNext w:val="0"/>
        <w:keepLines w:val="0"/>
        <w:pageBreakBefore w:val="0"/>
        <w:kinsoku/>
        <w:overflowPunct/>
        <w:topLinePunct w:val="0"/>
        <w:bidi w:val="0"/>
        <w:spacing w:line="600" w:lineRule="exact"/>
        <w:ind w:left="0" w:leftChars="0"/>
        <w:textAlignment w:val="auto"/>
        <w:rPr>
          <w:color w:val="auto"/>
          <w:sz w:val="24"/>
        </w:rPr>
      </w:pPr>
    </w:p>
    <w:p w14:paraId="73C6DA4E">
      <w:pPr>
        <w:pStyle w:val="23"/>
        <w:keepNext w:val="0"/>
        <w:keepLines w:val="0"/>
        <w:pageBreakBefore w:val="0"/>
        <w:kinsoku/>
        <w:overflowPunct/>
        <w:topLinePunct w:val="0"/>
        <w:bidi w:val="0"/>
        <w:spacing w:line="600" w:lineRule="exact"/>
        <w:ind w:left="0" w:leftChars="0" w:firstLine="240" w:firstLineChars="100"/>
        <w:textAlignment w:val="auto"/>
        <w:rPr>
          <w:color w:val="auto"/>
          <w:sz w:val="24"/>
        </w:rPr>
      </w:pPr>
      <w:r>
        <w:rPr>
          <w:rFonts w:hint="eastAsia"/>
          <w:color w:val="auto"/>
          <w:sz w:val="24"/>
        </w:rPr>
        <w:t>见习单位：（盖章）</w:t>
      </w:r>
      <w:r>
        <w:rPr>
          <w:rFonts w:hint="eastAsia"/>
          <w:color w:val="auto"/>
          <w:sz w:val="24"/>
          <w:u w:val="single"/>
        </w:rPr>
        <w:t xml:space="preserve">                 </w:t>
      </w:r>
      <w:r>
        <w:rPr>
          <w:rFonts w:hint="eastAsia"/>
          <w:color w:val="auto"/>
          <w:sz w:val="24"/>
        </w:rPr>
        <w:t xml:space="preserve">         填表日期： </w:t>
      </w:r>
      <w:r>
        <w:rPr>
          <w:rFonts w:hint="eastAsia"/>
          <w:color w:val="auto"/>
          <w:sz w:val="24"/>
          <w:lang w:val="en-US" w:eastAsia="zh-CN"/>
        </w:rPr>
        <w:t xml:space="preserve">  </w:t>
      </w:r>
      <w:r>
        <w:rPr>
          <w:rFonts w:hint="eastAsia"/>
          <w:color w:val="auto"/>
          <w:sz w:val="24"/>
        </w:rPr>
        <w:t xml:space="preserve">  年 </w:t>
      </w:r>
      <w:r>
        <w:rPr>
          <w:rFonts w:hint="eastAsia"/>
          <w:color w:val="auto"/>
          <w:sz w:val="24"/>
          <w:lang w:val="en-US" w:eastAsia="zh-CN"/>
        </w:rPr>
        <w:t xml:space="preserve"> </w:t>
      </w:r>
      <w:r>
        <w:rPr>
          <w:rFonts w:hint="eastAsia"/>
          <w:color w:val="auto"/>
          <w:sz w:val="24"/>
        </w:rPr>
        <w:t xml:space="preserve">  月   日</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554"/>
        <w:gridCol w:w="700"/>
        <w:gridCol w:w="770"/>
        <w:gridCol w:w="1330"/>
        <w:gridCol w:w="1183"/>
        <w:gridCol w:w="1022"/>
        <w:gridCol w:w="1162"/>
      </w:tblGrid>
      <w:tr w14:paraId="2403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298" w:type="dxa"/>
            <w:vAlign w:val="center"/>
          </w:tcPr>
          <w:p w14:paraId="0DE29FAB">
            <w:pPr>
              <w:pStyle w:val="23"/>
              <w:keepNext w:val="0"/>
              <w:keepLines w:val="0"/>
              <w:pageBreakBefore w:val="0"/>
              <w:kinsoku/>
              <w:overflowPunct/>
              <w:topLinePunct w:val="0"/>
              <w:bidi w:val="0"/>
              <w:spacing w:line="600" w:lineRule="exact"/>
              <w:ind w:left="0" w:leftChars="0"/>
              <w:jc w:val="center"/>
              <w:textAlignment w:val="auto"/>
              <w:rPr>
                <w:color w:val="auto"/>
                <w:sz w:val="24"/>
              </w:rPr>
            </w:pPr>
            <w:r>
              <w:rPr>
                <w:rFonts w:hint="eastAsia"/>
                <w:color w:val="auto"/>
                <w:sz w:val="24"/>
              </w:rPr>
              <w:t>姓  名</w:t>
            </w:r>
          </w:p>
        </w:tc>
        <w:tc>
          <w:tcPr>
            <w:tcW w:w="1554" w:type="dxa"/>
            <w:vAlign w:val="center"/>
          </w:tcPr>
          <w:p w14:paraId="536B05FA">
            <w:pPr>
              <w:pStyle w:val="23"/>
              <w:keepNext w:val="0"/>
              <w:keepLines w:val="0"/>
              <w:pageBreakBefore w:val="0"/>
              <w:kinsoku/>
              <w:overflowPunct/>
              <w:topLinePunct w:val="0"/>
              <w:bidi w:val="0"/>
              <w:spacing w:line="600" w:lineRule="exact"/>
              <w:ind w:left="0" w:leftChars="0"/>
              <w:textAlignment w:val="auto"/>
              <w:rPr>
                <w:color w:val="auto"/>
                <w:sz w:val="24"/>
              </w:rPr>
            </w:pPr>
          </w:p>
        </w:tc>
        <w:tc>
          <w:tcPr>
            <w:tcW w:w="700" w:type="dxa"/>
            <w:vAlign w:val="center"/>
          </w:tcPr>
          <w:p w14:paraId="03129263">
            <w:pPr>
              <w:pStyle w:val="23"/>
              <w:keepNext w:val="0"/>
              <w:keepLines w:val="0"/>
              <w:pageBreakBefore w:val="0"/>
              <w:kinsoku/>
              <w:overflowPunct/>
              <w:topLinePunct w:val="0"/>
              <w:bidi w:val="0"/>
              <w:spacing w:line="600" w:lineRule="exact"/>
              <w:ind w:left="0" w:leftChars="0"/>
              <w:jc w:val="center"/>
              <w:textAlignment w:val="auto"/>
              <w:rPr>
                <w:color w:val="auto"/>
                <w:sz w:val="24"/>
              </w:rPr>
            </w:pPr>
            <w:r>
              <w:rPr>
                <w:rFonts w:hint="eastAsia"/>
                <w:color w:val="auto"/>
                <w:sz w:val="24"/>
              </w:rPr>
              <w:t>性别</w:t>
            </w:r>
          </w:p>
        </w:tc>
        <w:tc>
          <w:tcPr>
            <w:tcW w:w="770" w:type="dxa"/>
            <w:vAlign w:val="center"/>
          </w:tcPr>
          <w:p w14:paraId="7C7A3A16">
            <w:pPr>
              <w:pStyle w:val="23"/>
              <w:keepNext w:val="0"/>
              <w:keepLines w:val="0"/>
              <w:pageBreakBefore w:val="0"/>
              <w:kinsoku/>
              <w:overflowPunct/>
              <w:topLinePunct w:val="0"/>
              <w:bidi w:val="0"/>
              <w:spacing w:line="600" w:lineRule="exact"/>
              <w:ind w:left="0" w:leftChars="0"/>
              <w:textAlignment w:val="auto"/>
              <w:rPr>
                <w:color w:val="auto"/>
                <w:sz w:val="24"/>
              </w:rPr>
            </w:pPr>
          </w:p>
        </w:tc>
        <w:tc>
          <w:tcPr>
            <w:tcW w:w="1330" w:type="dxa"/>
            <w:vAlign w:val="center"/>
          </w:tcPr>
          <w:p w14:paraId="198E1AD2">
            <w:pPr>
              <w:pStyle w:val="23"/>
              <w:keepNext w:val="0"/>
              <w:keepLines w:val="0"/>
              <w:pageBreakBefore w:val="0"/>
              <w:kinsoku/>
              <w:overflowPunct/>
              <w:topLinePunct w:val="0"/>
              <w:bidi w:val="0"/>
              <w:spacing w:line="600" w:lineRule="exact"/>
              <w:ind w:left="0" w:leftChars="0"/>
              <w:jc w:val="center"/>
              <w:textAlignment w:val="auto"/>
              <w:rPr>
                <w:color w:val="auto"/>
                <w:sz w:val="24"/>
              </w:rPr>
            </w:pPr>
            <w:r>
              <w:rPr>
                <w:rFonts w:hint="eastAsia"/>
                <w:color w:val="auto"/>
                <w:sz w:val="24"/>
              </w:rPr>
              <w:t>政治面貌</w:t>
            </w:r>
          </w:p>
        </w:tc>
        <w:tc>
          <w:tcPr>
            <w:tcW w:w="1183" w:type="dxa"/>
            <w:vAlign w:val="center"/>
          </w:tcPr>
          <w:p w14:paraId="35592768">
            <w:pPr>
              <w:pStyle w:val="23"/>
              <w:keepNext w:val="0"/>
              <w:keepLines w:val="0"/>
              <w:pageBreakBefore w:val="0"/>
              <w:kinsoku/>
              <w:overflowPunct/>
              <w:topLinePunct w:val="0"/>
              <w:bidi w:val="0"/>
              <w:spacing w:line="600" w:lineRule="exact"/>
              <w:ind w:left="0" w:leftChars="0"/>
              <w:textAlignment w:val="auto"/>
              <w:rPr>
                <w:color w:val="auto"/>
                <w:sz w:val="24"/>
              </w:rPr>
            </w:pPr>
          </w:p>
        </w:tc>
        <w:tc>
          <w:tcPr>
            <w:tcW w:w="1022" w:type="dxa"/>
            <w:vAlign w:val="center"/>
          </w:tcPr>
          <w:p w14:paraId="6194A96B">
            <w:pPr>
              <w:pStyle w:val="23"/>
              <w:keepNext w:val="0"/>
              <w:keepLines w:val="0"/>
              <w:pageBreakBefore w:val="0"/>
              <w:kinsoku/>
              <w:overflowPunct/>
              <w:topLinePunct w:val="0"/>
              <w:bidi w:val="0"/>
              <w:spacing w:line="600" w:lineRule="exact"/>
              <w:ind w:left="0" w:leftChars="0"/>
              <w:jc w:val="center"/>
              <w:textAlignment w:val="auto"/>
              <w:rPr>
                <w:color w:val="auto"/>
                <w:sz w:val="24"/>
              </w:rPr>
            </w:pPr>
            <w:r>
              <w:rPr>
                <w:rFonts w:hint="eastAsia"/>
                <w:color w:val="auto"/>
                <w:sz w:val="24"/>
              </w:rPr>
              <w:t>民族</w:t>
            </w:r>
          </w:p>
        </w:tc>
        <w:tc>
          <w:tcPr>
            <w:tcW w:w="1162" w:type="dxa"/>
            <w:vAlign w:val="center"/>
          </w:tcPr>
          <w:p w14:paraId="419C2879">
            <w:pPr>
              <w:pStyle w:val="23"/>
              <w:keepNext w:val="0"/>
              <w:keepLines w:val="0"/>
              <w:pageBreakBefore w:val="0"/>
              <w:kinsoku/>
              <w:overflowPunct/>
              <w:topLinePunct w:val="0"/>
              <w:bidi w:val="0"/>
              <w:spacing w:line="600" w:lineRule="exact"/>
              <w:ind w:left="0" w:leftChars="0"/>
              <w:textAlignment w:val="auto"/>
              <w:rPr>
                <w:color w:val="auto"/>
                <w:sz w:val="24"/>
              </w:rPr>
            </w:pPr>
          </w:p>
        </w:tc>
      </w:tr>
      <w:tr w14:paraId="71A2F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298" w:type="dxa"/>
            <w:vAlign w:val="center"/>
          </w:tcPr>
          <w:p w14:paraId="5682D80C">
            <w:pPr>
              <w:pStyle w:val="23"/>
              <w:keepNext w:val="0"/>
              <w:keepLines w:val="0"/>
              <w:pageBreakBefore w:val="0"/>
              <w:kinsoku/>
              <w:overflowPunct/>
              <w:topLinePunct w:val="0"/>
              <w:bidi w:val="0"/>
              <w:spacing w:line="600" w:lineRule="exact"/>
              <w:ind w:left="0" w:leftChars="0"/>
              <w:jc w:val="center"/>
              <w:textAlignment w:val="auto"/>
              <w:rPr>
                <w:color w:val="auto"/>
                <w:sz w:val="24"/>
              </w:rPr>
            </w:pPr>
            <w:r>
              <w:rPr>
                <w:rFonts w:hint="eastAsia"/>
                <w:color w:val="auto"/>
                <w:sz w:val="24"/>
              </w:rPr>
              <w:t>人员类型</w:t>
            </w:r>
          </w:p>
        </w:tc>
        <w:tc>
          <w:tcPr>
            <w:tcW w:w="7721" w:type="dxa"/>
            <w:gridSpan w:val="7"/>
            <w:vAlign w:val="center"/>
          </w:tcPr>
          <w:p w14:paraId="671EE4FC">
            <w:pPr>
              <w:pStyle w:val="23"/>
              <w:keepNext w:val="0"/>
              <w:keepLines w:val="0"/>
              <w:pageBreakBefore w:val="0"/>
              <w:kinsoku/>
              <w:overflowPunct/>
              <w:topLinePunct w:val="0"/>
              <w:bidi w:val="0"/>
              <w:spacing w:line="600" w:lineRule="exact"/>
              <w:ind w:left="0" w:leftChars="0"/>
              <w:textAlignment w:val="auto"/>
              <w:rPr>
                <w:color w:val="auto"/>
                <w:sz w:val="24"/>
              </w:rPr>
            </w:pPr>
            <w:r>
              <w:rPr>
                <w:rFonts w:hint="eastAsia"/>
                <w:color w:val="auto"/>
                <w:sz w:val="24"/>
              </w:rPr>
              <w:sym w:font="Wingdings 2" w:char="00A3"/>
            </w:r>
            <w:r>
              <w:rPr>
                <w:rFonts w:hint="eastAsia"/>
                <w:color w:val="auto"/>
                <w:sz w:val="24"/>
                <w:lang w:val="en-US" w:eastAsia="zh-CN"/>
              </w:rPr>
              <w:t>离校2年内</w:t>
            </w:r>
            <w:r>
              <w:rPr>
                <w:rFonts w:hint="eastAsia"/>
                <w:color w:val="auto"/>
                <w:sz w:val="24"/>
              </w:rPr>
              <w:t>高校毕业生</w:t>
            </w:r>
            <w:r>
              <w:rPr>
                <w:rFonts w:hint="eastAsia"/>
                <w:color w:val="auto"/>
                <w:sz w:val="24"/>
                <w:lang w:val="en-US" w:eastAsia="zh-CN"/>
              </w:rPr>
              <w:t xml:space="preserve">     </w:t>
            </w:r>
            <w:r>
              <w:rPr>
                <w:rFonts w:hint="eastAsia"/>
                <w:color w:val="auto"/>
                <w:sz w:val="24"/>
                <w:lang w:val="en-US" w:eastAsia="zh-CN"/>
              </w:rPr>
              <w:sym w:font="Wingdings 2" w:char="00A3"/>
            </w:r>
            <w:r>
              <w:rPr>
                <w:rFonts w:hint="eastAsia"/>
                <w:color w:val="auto"/>
                <w:sz w:val="24"/>
                <w:lang w:val="en-US" w:eastAsia="zh-CN"/>
              </w:rPr>
              <w:t>16-24岁</w:t>
            </w:r>
            <w:r>
              <w:rPr>
                <w:rFonts w:hint="eastAsia"/>
                <w:color w:val="auto"/>
                <w:sz w:val="24"/>
              </w:rPr>
              <w:t>登记失业人员</w:t>
            </w:r>
          </w:p>
        </w:tc>
      </w:tr>
      <w:tr w14:paraId="753EB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298" w:type="dxa"/>
            <w:vAlign w:val="center"/>
          </w:tcPr>
          <w:p w14:paraId="3CDE3E3E">
            <w:pPr>
              <w:pStyle w:val="23"/>
              <w:keepNext w:val="0"/>
              <w:keepLines w:val="0"/>
              <w:pageBreakBefore w:val="0"/>
              <w:kinsoku/>
              <w:overflowPunct/>
              <w:topLinePunct w:val="0"/>
              <w:bidi w:val="0"/>
              <w:spacing w:line="600" w:lineRule="exact"/>
              <w:ind w:left="0" w:leftChars="0"/>
              <w:jc w:val="center"/>
              <w:textAlignment w:val="auto"/>
              <w:rPr>
                <w:color w:val="auto"/>
                <w:sz w:val="24"/>
              </w:rPr>
            </w:pPr>
            <w:r>
              <w:rPr>
                <w:rFonts w:hint="eastAsia"/>
                <w:color w:val="auto"/>
                <w:sz w:val="24"/>
              </w:rPr>
              <w:t>指导教师</w:t>
            </w:r>
          </w:p>
        </w:tc>
        <w:tc>
          <w:tcPr>
            <w:tcW w:w="3024" w:type="dxa"/>
            <w:gridSpan w:val="3"/>
            <w:vAlign w:val="center"/>
          </w:tcPr>
          <w:p w14:paraId="3BA47DCC">
            <w:pPr>
              <w:pStyle w:val="23"/>
              <w:keepNext w:val="0"/>
              <w:keepLines w:val="0"/>
              <w:pageBreakBefore w:val="0"/>
              <w:kinsoku/>
              <w:overflowPunct/>
              <w:topLinePunct w:val="0"/>
              <w:bidi w:val="0"/>
              <w:spacing w:line="600" w:lineRule="exact"/>
              <w:ind w:left="0" w:leftChars="0"/>
              <w:textAlignment w:val="auto"/>
              <w:rPr>
                <w:color w:val="auto"/>
                <w:sz w:val="24"/>
              </w:rPr>
            </w:pPr>
          </w:p>
        </w:tc>
        <w:tc>
          <w:tcPr>
            <w:tcW w:w="1330" w:type="dxa"/>
            <w:vAlign w:val="center"/>
          </w:tcPr>
          <w:p w14:paraId="07B632A4">
            <w:pPr>
              <w:pStyle w:val="23"/>
              <w:keepNext w:val="0"/>
              <w:keepLines w:val="0"/>
              <w:pageBreakBefore w:val="0"/>
              <w:kinsoku/>
              <w:overflowPunct/>
              <w:topLinePunct w:val="0"/>
              <w:bidi w:val="0"/>
              <w:spacing w:line="600" w:lineRule="exact"/>
              <w:ind w:left="0" w:leftChars="0"/>
              <w:jc w:val="center"/>
              <w:textAlignment w:val="auto"/>
              <w:rPr>
                <w:color w:val="auto"/>
                <w:sz w:val="24"/>
              </w:rPr>
            </w:pPr>
            <w:r>
              <w:rPr>
                <w:rFonts w:hint="eastAsia"/>
                <w:color w:val="auto"/>
                <w:sz w:val="24"/>
              </w:rPr>
              <w:t>见习岗位</w:t>
            </w:r>
          </w:p>
        </w:tc>
        <w:tc>
          <w:tcPr>
            <w:tcW w:w="3367" w:type="dxa"/>
            <w:gridSpan w:val="3"/>
            <w:vAlign w:val="center"/>
          </w:tcPr>
          <w:p w14:paraId="425529FA">
            <w:pPr>
              <w:pStyle w:val="23"/>
              <w:keepNext w:val="0"/>
              <w:keepLines w:val="0"/>
              <w:pageBreakBefore w:val="0"/>
              <w:kinsoku/>
              <w:overflowPunct/>
              <w:topLinePunct w:val="0"/>
              <w:bidi w:val="0"/>
              <w:spacing w:line="600" w:lineRule="exact"/>
              <w:ind w:left="0" w:leftChars="0"/>
              <w:textAlignment w:val="auto"/>
              <w:rPr>
                <w:color w:val="auto"/>
                <w:sz w:val="24"/>
              </w:rPr>
            </w:pPr>
          </w:p>
        </w:tc>
      </w:tr>
      <w:tr w14:paraId="14561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298" w:type="dxa"/>
            <w:vAlign w:val="center"/>
          </w:tcPr>
          <w:p w14:paraId="4A96BD0F">
            <w:pPr>
              <w:pStyle w:val="23"/>
              <w:keepNext w:val="0"/>
              <w:keepLines w:val="0"/>
              <w:pageBreakBefore w:val="0"/>
              <w:kinsoku/>
              <w:overflowPunct/>
              <w:topLinePunct w:val="0"/>
              <w:bidi w:val="0"/>
              <w:spacing w:line="600" w:lineRule="exact"/>
              <w:ind w:left="0" w:leftChars="0"/>
              <w:jc w:val="center"/>
              <w:textAlignment w:val="auto"/>
              <w:rPr>
                <w:color w:val="auto"/>
                <w:sz w:val="24"/>
              </w:rPr>
            </w:pPr>
            <w:r>
              <w:rPr>
                <w:rFonts w:hint="eastAsia"/>
                <w:color w:val="auto"/>
                <w:sz w:val="24"/>
              </w:rPr>
              <w:t>见习期限</w:t>
            </w:r>
          </w:p>
        </w:tc>
        <w:tc>
          <w:tcPr>
            <w:tcW w:w="7721" w:type="dxa"/>
            <w:gridSpan w:val="7"/>
            <w:vAlign w:val="center"/>
          </w:tcPr>
          <w:p w14:paraId="36BCFC21">
            <w:pPr>
              <w:pStyle w:val="23"/>
              <w:keepNext w:val="0"/>
              <w:keepLines w:val="0"/>
              <w:pageBreakBefore w:val="0"/>
              <w:kinsoku/>
              <w:overflowPunct/>
              <w:topLinePunct w:val="0"/>
              <w:bidi w:val="0"/>
              <w:spacing w:line="600" w:lineRule="exact"/>
              <w:ind w:left="0" w:leftChars="0"/>
              <w:textAlignment w:val="auto"/>
              <w:rPr>
                <w:color w:val="auto"/>
                <w:sz w:val="24"/>
              </w:rPr>
            </w:pP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月至</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p>
        </w:tc>
      </w:tr>
      <w:tr w14:paraId="43E6A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1" w:hRule="atLeast"/>
          <w:jc w:val="center"/>
        </w:trPr>
        <w:tc>
          <w:tcPr>
            <w:tcW w:w="1298" w:type="dxa"/>
            <w:vAlign w:val="center"/>
          </w:tcPr>
          <w:p w14:paraId="5C4048EB">
            <w:pPr>
              <w:pStyle w:val="23"/>
              <w:keepNext w:val="0"/>
              <w:keepLines w:val="0"/>
              <w:pageBreakBefore w:val="0"/>
              <w:kinsoku/>
              <w:overflowPunct/>
              <w:topLinePunct w:val="0"/>
              <w:bidi w:val="0"/>
              <w:spacing w:line="600" w:lineRule="exact"/>
              <w:ind w:left="0" w:leftChars="0"/>
              <w:textAlignment w:val="auto"/>
              <w:rPr>
                <w:color w:val="auto"/>
                <w:sz w:val="24"/>
              </w:rPr>
            </w:pPr>
            <w:r>
              <w:rPr>
                <w:rFonts w:hint="eastAsia"/>
                <w:color w:val="auto"/>
                <w:sz w:val="24"/>
              </w:rPr>
              <w:t>见习期满</w:t>
            </w:r>
          </w:p>
          <w:p w14:paraId="2E18B1C1">
            <w:pPr>
              <w:pStyle w:val="23"/>
              <w:keepNext w:val="0"/>
              <w:keepLines w:val="0"/>
              <w:pageBreakBefore w:val="0"/>
              <w:kinsoku/>
              <w:overflowPunct/>
              <w:topLinePunct w:val="0"/>
              <w:bidi w:val="0"/>
              <w:spacing w:line="600" w:lineRule="exact"/>
              <w:ind w:left="0" w:leftChars="0"/>
              <w:textAlignment w:val="auto"/>
              <w:rPr>
                <w:color w:val="auto"/>
                <w:sz w:val="24"/>
              </w:rPr>
            </w:pPr>
            <w:r>
              <w:rPr>
                <w:rFonts w:hint="eastAsia"/>
                <w:color w:val="auto"/>
                <w:sz w:val="24"/>
              </w:rPr>
              <w:t>自我鉴定</w:t>
            </w:r>
          </w:p>
        </w:tc>
        <w:tc>
          <w:tcPr>
            <w:tcW w:w="7721" w:type="dxa"/>
            <w:gridSpan w:val="7"/>
            <w:vAlign w:val="center"/>
          </w:tcPr>
          <w:p w14:paraId="7ECFE264">
            <w:pPr>
              <w:pStyle w:val="23"/>
              <w:keepNext w:val="0"/>
              <w:keepLines w:val="0"/>
              <w:pageBreakBefore w:val="0"/>
              <w:kinsoku/>
              <w:overflowPunct/>
              <w:topLinePunct w:val="0"/>
              <w:bidi w:val="0"/>
              <w:spacing w:line="600" w:lineRule="exact"/>
              <w:ind w:left="0" w:leftChars="0"/>
              <w:textAlignment w:val="auto"/>
              <w:rPr>
                <w:color w:val="auto"/>
                <w:sz w:val="24"/>
                <w:u w:val="single"/>
              </w:rPr>
            </w:pPr>
          </w:p>
          <w:p w14:paraId="2F32E53B">
            <w:pPr>
              <w:pStyle w:val="23"/>
              <w:keepNext w:val="0"/>
              <w:keepLines w:val="0"/>
              <w:pageBreakBefore w:val="0"/>
              <w:kinsoku/>
              <w:overflowPunct/>
              <w:topLinePunct w:val="0"/>
              <w:bidi w:val="0"/>
              <w:spacing w:line="600" w:lineRule="exact"/>
              <w:ind w:left="0" w:leftChars="0"/>
              <w:textAlignment w:val="auto"/>
              <w:rPr>
                <w:color w:val="auto"/>
                <w:sz w:val="24"/>
                <w:u w:val="single"/>
              </w:rPr>
            </w:pPr>
          </w:p>
          <w:p w14:paraId="3DD6D7BE">
            <w:pPr>
              <w:pStyle w:val="23"/>
              <w:keepNext w:val="0"/>
              <w:keepLines w:val="0"/>
              <w:pageBreakBefore w:val="0"/>
              <w:kinsoku/>
              <w:overflowPunct/>
              <w:topLinePunct w:val="0"/>
              <w:bidi w:val="0"/>
              <w:spacing w:line="600" w:lineRule="exact"/>
              <w:ind w:left="0" w:leftChars="0"/>
              <w:textAlignment w:val="auto"/>
              <w:rPr>
                <w:color w:val="auto"/>
                <w:sz w:val="24"/>
              </w:rPr>
            </w:pPr>
          </w:p>
          <w:p w14:paraId="057BFF9B">
            <w:pPr>
              <w:pStyle w:val="23"/>
              <w:keepNext w:val="0"/>
              <w:keepLines w:val="0"/>
              <w:pageBreakBefore w:val="0"/>
              <w:kinsoku/>
              <w:overflowPunct/>
              <w:topLinePunct w:val="0"/>
              <w:bidi w:val="0"/>
              <w:spacing w:line="600" w:lineRule="exact"/>
              <w:ind w:left="0" w:leftChars="0"/>
              <w:jc w:val="right"/>
              <w:textAlignment w:val="auto"/>
              <w:rPr>
                <w:color w:val="auto"/>
                <w:sz w:val="24"/>
              </w:rPr>
            </w:pPr>
          </w:p>
          <w:p w14:paraId="68AF202D">
            <w:pPr>
              <w:pStyle w:val="23"/>
              <w:keepNext w:val="0"/>
              <w:keepLines w:val="0"/>
              <w:pageBreakBefore w:val="0"/>
              <w:kinsoku/>
              <w:overflowPunct/>
              <w:topLinePunct w:val="0"/>
              <w:bidi w:val="0"/>
              <w:spacing w:line="600" w:lineRule="exact"/>
              <w:ind w:left="0" w:leftChars="0"/>
              <w:jc w:val="right"/>
              <w:textAlignment w:val="auto"/>
              <w:rPr>
                <w:color w:val="auto"/>
                <w:sz w:val="24"/>
              </w:rPr>
            </w:pPr>
          </w:p>
          <w:p w14:paraId="6B1E3693">
            <w:pPr>
              <w:pStyle w:val="23"/>
              <w:keepNext w:val="0"/>
              <w:keepLines w:val="0"/>
              <w:pageBreakBefore w:val="0"/>
              <w:kinsoku/>
              <w:overflowPunct/>
              <w:topLinePunct w:val="0"/>
              <w:bidi w:val="0"/>
              <w:spacing w:line="600" w:lineRule="exact"/>
              <w:ind w:left="0" w:leftChars="0"/>
              <w:jc w:val="right"/>
              <w:textAlignment w:val="auto"/>
              <w:rPr>
                <w:color w:val="auto"/>
                <w:sz w:val="24"/>
              </w:rPr>
            </w:pPr>
          </w:p>
          <w:p w14:paraId="7E55FD74">
            <w:pPr>
              <w:pStyle w:val="23"/>
              <w:keepNext w:val="0"/>
              <w:keepLines w:val="0"/>
              <w:pageBreakBefore w:val="0"/>
              <w:kinsoku/>
              <w:overflowPunct/>
              <w:topLinePunct w:val="0"/>
              <w:bidi w:val="0"/>
              <w:spacing w:line="600" w:lineRule="exact"/>
              <w:ind w:left="0" w:leftChars="0"/>
              <w:jc w:val="right"/>
              <w:textAlignment w:val="auto"/>
              <w:rPr>
                <w:color w:val="auto"/>
                <w:sz w:val="24"/>
              </w:rPr>
            </w:pPr>
          </w:p>
          <w:p w14:paraId="6D969AD5">
            <w:pPr>
              <w:pStyle w:val="23"/>
              <w:keepNext w:val="0"/>
              <w:keepLines w:val="0"/>
              <w:pageBreakBefore w:val="0"/>
              <w:kinsoku/>
              <w:overflowPunct/>
              <w:topLinePunct w:val="0"/>
              <w:bidi w:val="0"/>
              <w:spacing w:line="600" w:lineRule="exact"/>
              <w:ind w:left="0" w:leftChars="0"/>
              <w:jc w:val="right"/>
              <w:textAlignment w:val="auto"/>
              <w:rPr>
                <w:color w:val="auto"/>
                <w:sz w:val="24"/>
              </w:rPr>
            </w:pPr>
          </w:p>
          <w:p w14:paraId="4C51D3B4">
            <w:pPr>
              <w:pStyle w:val="23"/>
              <w:keepNext w:val="0"/>
              <w:keepLines w:val="0"/>
              <w:pageBreakBefore w:val="0"/>
              <w:widowControl w:val="0"/>
              <w:kinsoku/>
              <w:wordWrap w:val="0"/>
              <w:overflowPunct/>
              <w:topLinePunct w:val="0"/>
              <w:autoSpaceDE/>
              <w:autoSpaceDN/>
              <w:bidi w:val="0"/>
              <w:adjustRightInd/>
              <w:snapToGrid/>
              <w:spacing w:line="600" w:lineRule="exact"/>
              <w:ind w:left="0" w:leftChars="0"/>
              <w:jc w:val="center"/>
              <w:textAlignment w:val="auto"/>
              <w:rPr>
                <w:color w:val="auto"/>
                <w:sz w:val="24"/>
              </w:rPr>
            </w:pPr>
            <w:r>
              <w:rPr>
                <w:rFonts w:hint="eastAsia"/>
                <w:color w:val="auto"/>
                <w:sz w:val="24"/>
                <w:lang w:val="en-US" w:eastAsia="zh-CN"/>
              </w:rPr>
              <w:t xml:space="preserve">                 </w:t>
            </w:r>
            <w:r>
              <w:rPr>
                <w:rFonts w:hint="eastAsia"/>
                <w:color w:val="auto"/>
                <w:sz w:val="24"/>
              </w:rPr>
              <w:t>见习</w:t>
            </w:r>
            <w:r>
              <w:rPr>
                <w:rFonts w:hint="eastAsia"/>
                <w:color w:val="auto"/>
                <w:sz w:val="24"/>
                <w:lang w:val="en-US" w:eastAsia="zh-CN"/>
              </w:rPr>
              <w:t>人员</w:t>
            </w:r>
            <w:r>
              <w:rPr>
                <w:rFonts w:hint="eastAsia"/>
                <w:color w:val="auto"/>
                <w:sz w:val="24"/>
              </w:rPr>
              <w:t xml:space="preserve">签名： </w:t>
            </w:r>
            <w:r>
              <w:rPr>
                <w:color w:val="auto"/>
                <w:sz w:val="24"/>
              </w:rPr>
              <w:t xml:space="preserve">         </w:t>
            </w:r>
          </w:p>
          <w:p w14:paraId="1694E8FB">
            <w:pPr>
              <w:pStyle w:val="23"/>
              <w:keepNext w:val="0"/>
              <w:keepLines w:val="0"/>
              <w:pageBreakBefore w:val="0"/>
              <w:kinsoku/>
              <w:wordWrap w:val="0"/>
              <w:overflowPunct/>
              <w:topLinePunct w:val="0"/>
              <w:bidi w:val="0"/>
              <w:spacing w:line="600" w:lineRule="exact"/>
              <w:ind w:left="0" w:leftChars="0"/>
              <w:jc w:val="right"/>
              <w:textAlignment w:val="auto"/>
              <w:rPr>
                <w:color w:val="auto"/>
                <w:sz w:val="24"/>
                <w:u w:val="single"/>
              </w:rPr>
            </w:pPr>
            <w:r>
              <w:rPr>
                <w:rFonts w:hint="eastAsia"/>
                <w:color w:val="auto"/>
                <w:sz w:val="24"/>
              </w:rPr>
              <w:t xml:space="preserve">年 </w:t>
            </w:r>
            <w:r>
              <w:rPr>
                <w:rFonts w:hint="eastAsia"/>
                <w:color w:val="auto"/>
                <w:sz w:val="24"/>
                <w:lang w:val="en-US" w:eastAsia="zh-CN"/>
              </w:rPr>
              <w:t xml:space="preserve"> </w:t>
            </w:r>
            <w:r>
              <w:rPr>
                <w:rFonts w:hint="eastAsia"/>
                <w:color w:val="auto"/>
                <w:sz w:val="24"/>
              </w:rPr>
              <w:t xml:space="preserve">  月   </w:t>
            </w:r>
            <w:r>
              <w:rPr>
                <w:rFonts w:hint="eastAsia"/>
                <w:color w:val="auto"/>
                <w:sz w:val="24"/>
                <w:lang w:val="en-US" w:eastAsia="zh-CN"/>
              </w:rPr>
              <w:t xml:space="preserve"> </w:t>
            </w:r>
            <w:r>
              <w:rPr>
                <w:rFonts w:hint="eastAsia"/>
                <w:color w:val="auto"/>
                <w:sz w:val="24"/>
              </w:rPr>
              <w:t xml:space="preserve">日 </w:t>
            </w:r>
            <w:r>
              <w:rPr>
                <w:color w:val="auto"/>
                <w:sz w:val="24"/>
              </w:rPr>
              <w:t xml:space="preserve">       </w:t>
            </w:r>
          </w:p>
        </w:tc>
      </w:tr>
    </w:tbl>
    <w:p w14:paraId="0F27043A">
      <w:pPr>
        <w:pStyle w:val="23"/>
        <w:keepNext w:val="0"/>
        <w:keepLines w:val="0"/>
        <w:pageBreakBefore w:val="0"/>
        <w:kinsoku/>
        <w:overflowPunct/>
        <w:topLinePunct w:val="0"/>
        <w:bidi w:val="0"/>
        <w:spacing w:line="600" w:lineRule="exact"/>
        <w:ind w:left="0" w:leftChars="0"/>
        <w:textAlignment w:val="auto"/>
        <w:rPr>
          <w:color w:val="auto"/>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7272"/>
      </w:tblGrid>
      <w:tr w14:paraId="753C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0" w:hRule="atLeast"/>
          <w:jc w:val="center"/>
        </w:trPr>
        <w:tc>
          <w:tcPr>
            <w:tcW w:w="8990" w:type="dxa"/>
            <w:gridSpan w:val="2"/>
            <w:vAlign w:val="center"/>
          </w:tcPr>
          <w:p w14:paraId="43335C17">
            <w:pPr>
              <w:pStyle w:val="23"/>
              <w:keepNext w:val="0"/>
              <w:keepLines w:val="0"/>
              <w:pageBreakBefore w:val="0"/>
              <w:kinsoku/>
              <w:overflowPunct/>
              <w:topLinePunct w:val="0"/>
              <w:bidi w:val="0"/>
              <w:spacing w:line="600" w:lineRule="exact"/>
              <w:ind w:left="0" w:leftChars="0"/>
              <w:textAlignment w:val="auto"/>
              <w:rPr>
                <w:rFonts w:hint="eastAsia"/>
                <w:color w:val="auto"/>
                <w:sz w:val="24"/>
              </w:rPr>
            </w:pPr>
            <w:r>
              <w:rPr>
                <w:rFonts w:hint="eastAsia"/>
                <w:color w:val="auto"/>
                <w:sz w:val="24"/>
              </w:rPr>
              <w:t>见习</w:t>
            </w:r>
            <w:r>
              <w:rPr>
                <w:rFonts w:hint="eastAsia"/>
                <w:color w:val="auto"/>
                <w:sz w:val="24"/>
                <w:lang w:eastAsia="zh-CN"/>
              </w:rPr>
              <w:t>单位</w:t>
            </w:r>
            <w:r>
              <w:rPr>
                <w:rFonts w:hint="eastAsia"/>
                <w:color w:val="auto"/>
                <w:sz w:val="24"/>
              </w:rPr>
              <w:t>考核鉴定意见</w:t>
            </w:r>
            <w:r>
              <w:rPr>
                <w:rFonts w:hint="eastAsia"/>
                <w:color w:val="auto"/>
                <w:sz w:val="24"/>
                <w:lang w:eastAsia="zh-CN"/>
              </w:rPr>
              <w:t>：</w:t>
            </w:r>
          </w:p>
          <w:p w14:paraId="65CDA7B9">
            <w:pPr>
              <w:pStyle w:val="23"/>
              <w:keepNext w:val="0"/>
              <w:keepLines w:val="0"/>
              <w:pageBreakBefore w:val="0"/>
              <w:kinsoku/>
              <w:overflowPunct/>
              <w:topLinePunct w:val="0"/>
              <w:bidi w:val="0"/>
              <w:spacing w:line="600" w:lineRule="exact"/>
              <w:ind w:left="0" w:leftChars="0"/>
              <w:textAlignment w:val="auto"/>
              <w:rPr>
                <w:color w:val="auto"/>
                <w:sz w:val="24"/>
              </w:rPr>
            </w:pPr>
          </w:p>
          <w:p w14:paraId="5030D1B3">
            <w:pPr>
              <w:pStyle w:val="23"/>
              <w:keepNext w:val="0"/>
              <w:keepLines w:val="0"/>
              <w:pageBreakBefore w:val="0"/>
              <w:kinsoku/>
              <w:overflowPunct/>
              <w:topLinePunct w:val="0"/>
              <w:bidi w:val="0"/>
              <w:spacing w:line="600" w:lineRule="exact"/>
              <w:ind w:left="0" w:leftChars="0"/>
              <w:textAlignment w:val="auto"/>
              <w:rPr>
                <w:color w:val="auto"/>
                <w:sz w:val="24"/>
              </w:rPr>
            </w:pPr>
          </w:p>
          <w:p w14:paraId="5745E7B9">
            <w:pPr>
              <w:pStyle w:val="23"/>
              <w:keepNext w:val="0"/>
              <w:keepLines w:val="0"/>
              <w:pageBreakBefore w:val="0"/>
              <w:kinsoku/>
              <w:overflowPunct/>
              <w:topLinePunct w:val="0"/>
              <w:bidi w:val="0"/>
              <w:spacing w:line="600" w:lineRule="exact"/>
              <w:ind w:left="0" w:leftChars="0"/>
              <w:textAlignment w:val="auto"/>
              <w:rPr>
                <w:color w:val="auto"/>
                <w:sz w:val="24"/>
              </w:rPr>
            </w:pPr>
          </w:p>
          <w:p w14:paraId="755388A3">
            <w:pPr>
              <w:pStyle w:val="23"/>
              <w:keepNext w:val="0"/>
              <w:keepLines w:val="0"/>
              <w:pageBreakBefore w:val="0"/>
              <w:kinsoku/>
              <w:overflowPunct/>
              <w:topLinePunct w:val="0"/>
              <w:bidi w:val="0"/>
              <w:spacing w:line="600" w:lineRule="exact"/>
              <w:ind w:left="0" w:leftChars="0"/>
              <w:textAlignment w:val="auto"/>
              <w:rPr>
                <w:color w:val="auto"/>
                <w:sz w:val="24"/>
              </w:rPr>
            </w:pPr>
          </w:p>
          <w:p w14:paraId="6F1F09FE">
            <w:pPr>
              <w:pStyle w:val="23"/>
              <w:keepNext w:val="0"/>
              <w:keepLines w:val="0"/>
              <w:pageBreakBefore w:val="0"/>
              <w:kinsoku/>
              <w:overflowPunct/>
              <w:topLinePunct w:val="0"/>
              <w:bidi w:val="0"/>
              <w:spacing w:line="600" w:lineRule="exact"/>
              <w:ind w:left="0" w:leftChars="0"/>
              <w:textAlignment w:val="auto"/>
              <w:rPr>
                <w:color w:val="auto"/>
                <w:sz w:val="24"/>
              </w:rPr>
            </w:pPr>
          </w:p>
          <w:p w14:paraId="55B8F4E6">
            <w:pPr>
              <w:pStyle w:val="23"/>
              <w:keepNext w:val="0"/>
              <w:keepLines w:val="0"/>
              <w:pageBreakBefore w:val="0"/>
              <w:kinsoku/>
              <w:overflowPunct/>
              <w:topLinePunct w:val="0"/>
              <w:bidi w:val="0"/>
              <w:spacing w:line="600" w:lineRule="exact"/>
              <w:ind w:left="0" w:leftChars="0"/>
              <w:textAlignment w:val="auto"/>
              <w:rPr>
                <w:color w:val="auto"/>
                <w:sz w:val="24"/>
              </w:rPr>
            </w:pPr>
          </w:p>
          <w:p w14:paraId="6E6BDE46">
            <w:pPr>
              <w:pStyle w:val="23"/>
              <w:keepNext w:val="0"/>
              <w:keepLines w:val="0"/>
              <w:pageBreakBefore w:val="0"/>
              <w:kinsoku/>
              <w:overflowPunct/>
              <w:topLinePunct w:val="0"/>
              <w:bidi w:val="0"/>
              <w:spacing w:line="600" w:lineRule="exact"/>
              <w:ind w:left="0" w:leftChars="0"/>
              <w:textAlignment w:val="auto"/>
              <w:rPr>
                <w:color w:val="auto"/>
                <w:sz w:val="24"/>
              </w:rPr>
            </w:pPr>
          </w:p>
          <w:p w14:paraId="0F4FD713">
            <w:pPr>
              <w:pStyle w:val="23"/>
              <w:keepNext w:val="0"/>
              <w:keepLines w:val="0"/>
              <w:pageBreakBefore w:val="0"/>
              <w:kinsoku/>
              <w:overflowPunct/>
              <w:topLinePunct w:val="0"/>
              <w:bidi w:val="0"/>
              <w:spacing w:line="600" w:lineRule="exact"/>
              <w:ind w:left="0" w:leftChars="0"/>
              <w:textAlignment w:val="auto"/>
              <w:rPr>
                <w:color w:val="auto"/>
                <w:sz w:val="24"/>
              </w:rPr>
            </w:pPr>
          </w:p>
        </w:tc>
      </w:tr>
      <w:tr w14:paraId="2B79A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0" w:hRule="atLeast"/>
          <w:jc w:val="center"/>
        </w:trPr>
        <w:tc>
          <w:tcPr>
            <w:tcW w:w="1718" w:type="dxa"/>
            <w:vAlign w:val="center"/>
          </w:tcPr>
          <w:p w14:paraId="3F785260">
            <w:pPr>
              <w:pStyle w:val="23"/>
              <w:keepNext w:val="0"/>
              <w:keepLines w:val="0"/>
              <w:pageBreakBefore w:val="0"/>
              <w:kinsoku/>
              <w:overflowPunct/>
              <w:topLinePunct w:val="0"/>
              <w:bidi w:val="0"/>
              <w:spacing w:line="600" w:lineRule="exact"/>
              <w:ind w:left="0" w:leftChars="0"/>
              <w:jc w:val="center"/>
              <w:textAlignment w:val="auto"/>
              <w:rPr>
                <w:color w:val="auto"/>
                <w:sz w:val="24"/>
              </w:rPr>
            </w:pPr>
            <w:r>
              <w:rPr>
                <w:rFonts w:hint="eastAsia"/>
                <w:color w:val="auto"/>
                <w:sz w:val="24"/>
              </w:rPr>
              <w:t>综合评价</w:t>
            </w:r>
          </w:p>
        </w:tc>
        <w:tc>
          <w:tcPr>
            <w:tcW w:w="7272" w:type="dxa"/>
            <w:vAlign w:val="center"/>
          </w:tcPr>
          <w:p w14:paraId="1C969F0F">
            <w:pPr>
              <w:pStyle w:val="23"/>
              <w:keepNext w:val="0"/>
              <w:keepLines w:val="0"/>
              <w:pageBreakBefore w:val="0"/>
              <w:kinsoku/>
              <w:overflowPunct/>
              <w:topLinePunct w:val="0"/>
              <w:bidi w:val="0"/>
              <w:spacing w:line="600" w:lineRule="exact"/>
              <w:ind w:left="0" w:leftChars="0" w:firstLine="480" w:firstLineChars="200"/>
              <w:textAlignment w:val="auto"/>
              <w:rPr>
                <w:color w:val="auto"/>
                <w:sz w:val="24"/>
              </w:rPr>
            </w:pPr>
            <w:r>
              <w:rPr>
                <w:rFonts w:hint="eastAsia"/>
                <w:color w:val="auto"/>
                <w:sz w:val="24"/>
              </w:rPr>
              <w:t>该同志在我</w:t>
            </w:r>
            <w:r>
              <w:rPr>
                <w:rFonts w:hint="eastAsia"/>
                <w:color w:val="auto"/>
                <w:sz w:val="24"/>
                <w:lang w:val="en-US" w:eastAsia="zh-CN"/>
              </w:rPr>
              <w:t>单位</w:t>
            </w:r>
            <w:r>
              <w:rPr>
                <w:rFonts w:hint="eastAsia"/>
                <w:color w:val="auto"/>
                <w:sz w:val="24"/>
              </w:rPr>
              <w:t>参加就业见习，经综合考核，其评定结果为</w:t>
            </w:r>
            <w:r>
              <w:rPr>
                <w:rFonts w:hint="eastAsia"/>
                <w:color w:val="auto"/>
                <w:sz w:val="24"/>
                <w:u w:val="single"/>
              </w:rPr>
              <w:t xml:space="preserve">                  </w:t>
            </w:r>
            <w:r>
              <w:rPr>
                <w:rFonts w:hint="eastAsia"/>
                <w:color w:val="auto"/>
                <w:sz w:val="24"/>
              </w:rPr>
              <w:t>（优、良、合格、不合格）等次。</w:t>
            </w:r>
          </w:p>
          <w:p w14:paraId="6EE89FCE">
            <w:pPr>
              <w:pStyle w:val="23"/>
              <w:keepNext w:val="0"/>
              <w:keepLines w:val="0"/>
              <w:pageBreakBefore w:val="0"/>
              <w:kinsoku/>
              <w:overflowPunct/>
              <w:topLinePunct w:val="0"/>
              <w:bidi w:val="0"/>
              <w:spacing w:line="600" w:lineRule="exact"/>
              <w:ind w:left="0" w:leftChars="0"/>
              <w:textAlignment w:val="auto"/>
              <w:rPr>
                <w:color w:val="auto"/>
                <w:sz w:val="24"/>
              </w:rPr>
            </w:pPr>
          </w:p>
          <w:p w14:paraId="123FA88F">
            <w:pPr>
              <w:pStyle w:val="23"/>
              <w:keepNext w:val="0"/>
              <w:keepLines w:val="0"/>
              <w:pageBreakBefore w:val="0"/>
              <w:kinsoku/>
              <w:overflowPunct/>
              <w:topLinePunct w:val="0"/>
              <w:bidi w:val="0"/>
              <w:spacing w:line="600" w:lineRule="exact"/>
              <w:ind w:left="0" w:leftChars="0"/>
              <w:textAlignment w:val="auto"/>
              <w:rPr>
                <w:color w:val="auto"/>
                <w:sz w:val="24"/>
              </w:rPr>
            </w:pPr>
          </w:p>
          <w:p w14:paraId="6A0A05AF">
            <w:pPr>
              <w:pStyle w:val="23"/>
              <w:keepNext w:val="0"/>
              <w:keepLines w:val="0"/>
              <w:pageBreakBefore w:val="0"/>
              <w:kinsoku/>
              <w:overflowPunct/>
              <w:topLinePunct w:val="0"/>
              <w:bidi w:val="0"/>
              <w:spacing w:line="600" w:lineRule="exact"/>
              <w:ind w:left="0" w:leftChars="0"/>
              <w:textAlignment w:val="auto"/>
              <w:rPr>
                <w:color w:val="auto"/>
                <w:sz w:val="24"/>
              </w:rPr>
            </w:pPr>
          </w:p>
          <w:p w14:paraId="49FE6675">
            <w:pPr>
              <w:pStyle w:val="23"/>
              <w:keepNext w:val="0"/>
              <w:keepLines w:val="0"/>
              <w:pageBreakBefore w:val="0"/>
              <w:kinsoku/>
              <w:overflowPunct/>
              <w:topLinePunct w:val="0"/>
              <w:bidi w:val="0"/>
              <w:spacing w:line="600" w:lineRule="exact"/>
              <w:ind w:left="0" w:leftChars="0" w:firstLine="3261" w:firstLineChars="1359"/>
              <w:textAlignment w:val="auto"/>
              <w:rPr>
                <w:color w:val="auto"/>
                <w:sz w:val="24"/>
              </w:rPr>
            </w:pPr>
            <w:r>
              <w:rPr>
                <w:rFonts w:hint="eastAsia"/>
                <w:color w:val="auto"/>
                <w:sz w:val="24"/>
              </w:rPr>
              <w:t>见习</w:t>
            </w:r>
            <w:r>
              <w:rPr>
                <w:rFonts w:hint="eastAsia"/>
                <w:color w:val="auto"/>
                <w:sz w:val="24"/>
                <w:lang w:eastAsia="zh-CN"/>
              </w:rPr>
              <w:t>单位</w:t>
            </w:r>
            <w:r>
              <w:rPr>
                <w:rFonts w:hint="eastAsia"/>
                <w:color w:val="auto"/>
                <w:sz w:val="24"/>
              </w:rPr>
              <w:t>盖章：</w:t>
            </w:r>
          </w:p>
          <w:p w14:paraId="4F79C8DF">
            <w:pPr>
              <w:pStyle w:val="23"/>
              <w:keepNext w:val="0"/>
              <w:keepLines w:val="0"/>
              <w:pageBreakBefore w:val="0"/>
              <w:kinsoku/>
              <w:overflowPunct/>
              <w:topLinePunct w:val="0"/>
              <w:bidi w:val="0"/>
              <w:spacing w:line="600" w:lineRule="exact"/>
              <w:ind w:left="0" w:leftChars="0" w:firstLine="2781" w:firstLineChars="1159"/>
              <w:textAlignment w:val="auto"/>
              <w:rPr>
                <w:color w:val="auto"/>
                <w:sz w:val="24"/>
              </w:rPr>
            </w:pPr>
          </w:p>
          <w:p w14:paraId="0EB20317">
            <w:pPr>
              <w:pStyle w:val="23"/>
              <w:keepNext w:val="0"/>
              <w:keepLines w:val="0"/>
              <w:pageBreakBefore w:val="0"/>
              <w:kinsoku/>
              <w:overflowPunct/>
              <w:topLinePunct w:val="0"/>
              <w:bidi w:val="0"/>
              <w:spacing w:line="600" w:lineRule="exact"/>
              <w:ind w:left="0" w:leftChars="0" w:firstLine="4581" w:firstLineChars="1909"/>
              <w:textAlignment w:val="auto"/>
              <w:rPr>
                <w:color w:val="auto"/>
                <w:sz w:val="24"/>
              </w:rPr>
            </w:pPr>
            <w:r>
              <w:rPr>
                <w:rFonts w:hint="eastAsia"/>
                <w:color w:val="auto"/>
                <w:sz w:val="24"/>
              </w:rPr>
              <w:t>年</w:t>
            </w:r>
            <w:r>
              <w:rPr>
                <w:rFonts w:hint="eastAsia"/>
                <w:color w:val="auto"/>
                <w:sz w:val="24"/>
                <w:lang w:val="en-US" w:eastAsia="zh-CN"/>
              </w:rPr>
              <w:t xml:space="preserve"> </w:t>
            </w:r>
            <w:r>
              <w:rPr>
                <w:rFonts w:hint="eastAsia"/>
                <w:color w:val="auto"/>
                <w:sz w:val="24"/>
              </w:rPr>
              <w:t xml:space="preserve">   月  </w:t>
            </w:r>
            <w:r>
              <w:rPr>
                <w:rFonts w:hint="eastAsia"/>
                <w:color w:val="auto"/>
                <w:sz w:val="24"/>
                <w:lang w:val="en-US" w:eastAsia="zh-CN"/>
              </w:rPr>
              <w:t xml:space="preserve"> </w:t>
            </w:r>
            <w:r>
              <w:rPr>
                <w:rFonts w:hint="eastAsia"/>
                <w:color w:val="auto"/>
                <w:sz w:val="24"/>
              </w:rPr>
              <w:t xml:space="preserve"> 日</w:t>
            </w:r>
          </w:p>
        </w:tc>
      </w:tr>
      <w:tr w14:paraId="29B8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jc w:val="center"/>
        </w:trPr>
        <w:tc>
          <w:tcPr>
            <w:tcW w:w="1718" w:type="dxa"/>
            <w:vAlign w:val="center"/>
          </w:tcPr>
          <w:p w14:paraId="080B5A1F">
            <w:pPr>
              <w:pStyle w:val="23"/>
              <w:keepNext w:val="0"/>
              <w:keepLines w:val="0"/>
              <w:pageBreakBefore w:val="0"/>
              <w:kinsoku/>
              <w:overflowPunct/>
              <w:topLinePunct w:val="0"/>
              <w:bidi w:val="0"/>
              <w:spacing w:line="600" w:lineRule="exact"/>
              <w:ind w:left="0" w:leftChars="0"/>
              <w:jc w:val="center"/>
              <w:textAlignment w:val="auto"/>
              <w:rPr>
                <w:color w:val="auto"/>
                <w:sz w:val="24"/>
              </w:rPr>
            </w:pPr>
            <w:r>
              <w:rPr>
                <w:rFonts w:hint="eastAsia"/>
                <w:color w:val="auto"/>
                <w:sz w:val="24"/>
              </w:rPr>
              <w:t>备注</w:t>
            </w:r>
          </w:p>
        </w:tc>
        <w:tc>
          <w:tcPr>
            <w:tcW w:w="7272" w:type="dxa"/>
            <w:vAlign w:val="center"/>
          </w:tcPr>
          <w:p w14:paraId="609C42CB">
            <w:pPr>
              <w:pStyle w:val="23"/>
              <w:keepNext w:val="0"/>
              <w:keepLines w:val="0"/>
              <w:pageBreakBefore w:val="0"/>
              <w:kinsoku/>
              <w:overflowPunct/>
              <w:topLinePunct w:val="0"/>
              <w:bidi w:val="0"/>
              <w:spacing w:line="600" w:lineRule="exact"/>
              <w:ind w:left="0" w:leftChars="0"/>
              <w:textAlignment w:val="auto"/>
              <w:rPr>
                <w:color w:val="auto"/>
                <w:sz w:val="24"/>
              </w:rPr>
            </w:pPr>
          </w:p>
          <w:p w14:paraId="468539E9">
            <w:pPr>
              <w:pStyle w:val="23"/>
              <w:keepNext w:val="0"/>
              <w:keepLines w:val="0"/>
              <w:pageBreakBefore w:val="0"/>
              <w:kinsoku/>
              <w:overflowPunct/>
              <w:topLinePunct w:val="0"/>
              <w:bidi w:val="0"/>
              <w:spacing w:line="600" w:lineRule="exact"/>
              <w:ind w:left="0" w:leftChars="0"/>
              <w:textAlignment w:val="auto"/>
              <w:rPr>
                <w:color w:val="auto"/>
                <w:sz w:val="24"/>
              </w:rPr>
            </w:pPr>
          </w:p>
          <w:p w14:paraId="75A57EDC">
            <w:pPr>
              <w:pStyle w:val="23"/>
              <w:keepNext w:val="0"/>
              <w:keepLines w:val="0"/>
              <w:pageBreakBefore w:val="0"/>
              <w:kinsoku/>
              <w:overflowPunct/>
              <w:topLinePunct w:val="0"/>
              <w:bidi w:val="0"/>
              <w:spacing w:line="600" w:lineRule="exact"/>
              <w:ind w:left="0" w:leftChars="0"/>
              <w:textAlignment w:val="auto"/>
              <w:rPr>
                <w:color w:val="auto"/>
                <w:sz w:val="24"/>
              </w:rPr>
            </w:pPr>
          </w:p>
          <w:p w14:paraId="60272C72">
            <w:pPr>
              <w:pStyle w:val="23"/>
              <w:keepNext w:val="0"/>
              <w:keepLines w:val="0"/>
              <w:pageBreakBefore w:val="0"/>
              <w:kinsoku/>
              <w:overflowPunct/>
              <w:topLinePunct w:val="0"/>
              <w:bidi w:val="0"/>
              <w:spacing w:line="600" w:lineRule="exact"/>
              <w:ind w:left="0" w:leftChars="0"/>
              <w:textAlignment w:val="auto"/>
              <w:rPr>
                <w:color w:val="auto"/>
                <w:sz w:val="24"/>
              </w:rPr>
            </w:pPr>
          </w:p>
        </w:tc>
      </w:tr>
    </w:tbl>
    <w:p w14:paraId="200FA449">
      <w:pPr>
        <w:pStyle w:val="23"/>
        <w:keepNext w:val="0"/>
        <w:keepLines w:val="0"/>
        <w:pageBreakBefore w:val="0"/>
        <w:kinsoku/>
        <w:overflowPunct/>
        <w:topLinePunct w:val="0"/>
        <w:bidi w:val="0"/>
        <w:spacing w:line="600" w:lineRule="exact"/>
        <w:ind w:left="0" w:leftChars="0" w:firstLine="420" w:firstLineChars="200"/>
        <w:textAlignment w:val="auto"/>
        <w:rPr>
          <w:rFonts w:hint="eastAsia" w:ascii="华文仿宋" w:hAnsi="华文仿宋" w:eastAsia="宋体" w:cs="宋体"/>
          <w:color w:val="auto"/>
          <w:kern w:val="0"/>
          <w:sz w:val="32"/>
          <w:szCs w:val="32"/>
          <w:lang w:eastAsia="zh-CN"/>
        </w:rPr>
        <w:sectPr>
          <w:pgSz w:w="11906" w:h="16838"/>
          <w:pgMar w:top="1077" w:right="1440" w:bottom="1077" w:left="1440" w:header="851" w:footer="992" w:gutter="0"/>
          <w:pgNumType w:fmt="numberInDash"/>
          <w:cols w:space="425" w:num="1"/>
          <w:docGrid w:type="linesAndChars" w:linePitch="312" w:charSpace="0"/>
        </w:sectPr>
      </w:pPr>
      <w:r>
        <w:rPr>
          <w:rFonts w:hint="eastAsia"/>
          <w:color w:val="auto"/>
        </w:rPr>
        <w:t>填表人签字：                                     联系电话</w:t>
      </w:r>
      <w:r>
        <w:rPr>
          <w:rFonts w:hint="eastAsia"/>
          <w:color w:val="auto"/>
          <w:lang w:eastAsia="zh-CN"/>
        </w:rPr>
        <w:t>：</w:t>
      </w:r>
    </w:p>
    <w:p w14:paraId="73337392">
      <w:pPr>
        <w:keepNext w:val="0"/>
        <w:keepLines w:val="0"/>
        <w:pageBreakBefore w:val="0"/>
        <w:widowControl/>
        <w:kinsoku/>
        <w:overflowPunct/>
        <w:topLinePunct w:val="0"/>
        <w:bidi w:val="0"/>
        <w:spacing w:line="600" w:lineRule="exact"/>
        <w:ind w:left="0" w:leftChars="0"/>
        <w:textAlignment w:val="auto"/>
        <w:rPr>
          <w:rFonts w:hint="default" w:ascii="黑体" w:hAnsi="黑体" w:eastAsia="黑体" w:cs="黑体"/>
          <w:color w:val="auto"/>
          <w:kern w:val="0"/>
          <w:sz w:val="32"/>
          <w:szCs w:val="32"/>
          <w:lang w:val="en-US" w:eastAsia="zh-CN"/>
        </w:rPr>
      </w:pPr>
      <w:r>
        <w:rPr>
          <w:rFonts w:hint="eastAsia" w:ascii="黑体" w:hAnsi="黑体" w:eastAsia="黑体" w:cs="黑体"/>
          <w:color w:val="auto"/>
          <w:kern w:val="0"/>
          <w:sz w:val="32"/>
          <w:szCs w:val="32"/>
        </w:rPr>
        <w:t>附件</w:t>
      </w:r>
      <w:r>
        <w:rPr>
          <w:rFonts w:hint="eastAsia" w:ascii="黑体" w:hAnsi="黑体" w:eastAsia="黑体" w:cs="黑体"/>
          <w:color w:val="auto"/>
          <w:kern w:val="0"/>
          <w:sz w:val="32"/>
          <w:szCs w:val="32"/>
          <w:lang w:val="en-US" w:eastAsia="zh-CN"/>
        </w:rPr>
        <w:t>10</w:t>
      </w:r>
    </w:p>
    <w:p w14:paraId="02376F85">
      <w:pPr>
        <w:keepNext w:val="0"/>
        <w:keepLines w:val="0"/>
        <w:pageBreakBefore w:val="0"/>
        <w:widowControl/>
        <w:kinsoku/>
        <w:overflowPunct/>
        <w:topLinePunct w:val="0"/>
        <w:bidi w:val="0"/>
        <w:spacing w:line="600" w:lineRule="exact"/>
        <w:ind w:left="0" w:leftChars="0"/>
        <w:jc w:val="center"/>
        <w:textAlignment w:val="auto"/>
        <w:rPr>
          <w:rFonts w:ascii="方正小标宋简体" w:hAnsi="华文仿宋" w:eastAsia="方正小标宋简体" w:cs="宋体"/>
          <w:color w:val="auto"/>
          <w:kern w:val="0"/>
          <w:sz w:val="44"/>
          <w:szCs w:val="44"/>
        </w:rPr>
      </w:pPr>
      <w:r>
        <w:rPr>
          <w:rFonts w:hint="eastAsia" w:ascii="方正小标宋简体" w:hAnsi="方正小标宋简体" w:eastAsia="方正小标宋简体" w:cs="方正小标宋简体"/>
          <w:color w:val="auto"/>
          <w:kern w:val="0"/>
          <w:sz w:val="44"/>
          <w:szCs w:val="44"/>
        </w:rPr>
        <w:t>岳阳市</w:t>
      </w:r>
      <w:r>
        <w:rPr>
          <w:rFonts w:hint="eastAsia" w:ascii="方正小标宋简体" w:hAnsi="方正小标宋简体" w:eastAsia="方正小标宋简体" w:cs="方正小标宋简体"/>
          <w:color w:val="auto"/>
          <w:kern w:val="0"/>
          <w:sz w:val="44"/>
          <w:szCs w:val="44"/>
          <w:u w:val="single"/>
          <w:lang w:val="en-US" w:eastAsia="zh-CN"/>
        </w:rPr>
        <w:t xml:space="preserve">    </w:t>
      </w:r>
      <w:r>
        <w:rPr>
          <w:rFonts w:hint="eastAsia" w:ascii="方正小标宋简体" w:hAnsi="方正小标宋简体" w:eastAsia="方正小标宋简体" w:cs="方正小标宋简体"/>
          <w:b w:val="0"/>
          <w:bCs w:val="0"/>
          <w:color w:val="auto"/>
          <w:kern w:val="2"/>
          <w:sz w:val="44"/>
          <w:szCs w:val="44"/>
          <w:lang w:val="en-US" w:eastAsia="zh-CN" w:bidi="ar-SA"/>
        </w:rPr>
        <w:t>年</w:t>
      </w:r>
      <w:r>
        <w:rPr>
          <w:rFonts w:hint="eastAsia" w:ascii="方正小标宋简体" w:hAnsi="方正小标宋简体" w:eastAsia="方正小标宋简体" w:cs="方正小标宋简体"/>
          <w:b w:val="0"/>
          <w:bCs w:val="0"/>
          <w:color w:val="auto"/>
          <w:kern w:val="2"/>
          <w:sz w:val="44"/>
          <w:szCs w:val="44"/>
          <w:u w:val="single"/>
          <w:lang w:val="en-US" w:eastAsia="zh-CN" w:bidi="ar-SA"/>
        </w:rPr>
        <w:t xml:space="preserve">    </w:t>
      </w:r>
      <w:r>
        <w:rPr>
          <w:rFonts w:hint="eastAsia" w:ascii="方正小标宋简体" w:hAnsi="方正小标宋简体" w:eastAsia="方正小标宋简体" w:cs="方正小标宋简体"/>
          <w:b w:val="0"/>
          <w:bCs w:val="0"/>
          <w:color w:val="auto"/>
          <w:kern w:val="2"/>
          <w:sz w:val="44"/>
          <w:szCs w:val="44"/>
          <w:lang w:val="en-US" w:eastAsia="zh-CN" w:bidi="ar-SA"/>
        </w:rPr>
        <w:t>月——</w:t>
      </w:r>
      <w:r>
        <w:rPr>
          <w:rFonts w:hint="eastAsia" w:ascii="方正小标宋简体" w:hAnsi="方正小标宋简体" w:eastAsia="方正小标宋简体" w:cs="方正小标宋简体"/>
          <w:b w:val="0"/>
          <w:bCs w:val="0"/>
          <w:color w:val="auto"/>
          <w:kern w:val="2"/>
          <w:sz w:val="44"/>
          <w:szCs w:val="44"/>
          <w:u w:val="single"/>
          <w:lang w:val="en-US" w:eastAsia="zh-CN" w:bidi="ar-SA"/>
        </w:rPr>
        <w:t xml:space="preserve">    </w:t>
      </w:r>
      <w:r>
        <w:rPr>
          <w:rFonts w:hint="eastAsia" w:ascii="方正小标宋简体" w:hAnsi="方正小标宋简体" w:eastAsia="方正小标宋简体" w:cs="方正小标宋简体"/>
          <w:b w:val="0"/>
          <w:bCs w:val="0"/>
          <w:color w:val="auto"/>
          <w:kern w:val="2"/>
          <w:sz w:val="44"/>
          <w:szCs w:val="44"/>
          <w:lang w:val="en-US" w:eastAsia="zh-CN" w:bidi="ar-SA"/>
        </w:rPr>
        <w:t>年</w:t>
      </w:r>
      <w:r>
        <w:rPr>
          <w:rFonts w:hint="eastAsia" w:ascii="方正小标宋简体" w:hAnsi="方正小标宋简体" w:eastAsia="方正小标宋简体" w:cs="方正小标宋简体"/>
          <w:b w:val="0"/>
          <w:bCs w:val="0"/>
          <w:color w:val="auto"/>
          <w:kern w:val="2"/>
          <w:sz w:val="44"/>
          <w:szCs w:val="44"/>
          <w:u w:val="single"/>
          <w:lang w:val="en-US" w:eastAsia="zh-CN" w:bidi="ar-SA"/>
        </w:rPr>
        <w:t xml:space="preserve">    </w:t>
      </w:r>
      <w:r>
        <w:rPr>
          <w:rFonts w:hint="eastAsia" w:ascii="方正小标宋简体" w:hAnsi="方正小标宋简体" w:eastAsia="方正小标宋简体" w:cs="方正小标宋简体"/>
          <w:b w:val="0"/>
          <w:bCs w:val="0"/>
          <w:color w:val="auto"/>
          <w:kern w:val="2"/>
          <w:sz w:val="44"/>
          <w:szCs w:val="44"/>
          <w:lang w:val="en-US" w:eastAsia="zh-CN" w:bidi="ar-SA"/>
        </w:rPr>
        <w:t>月</w:t>
      </w:r>
      <w:r>
        <w:rPr>
          <w:rFonts w:hint="eastAsia" w:ascii="方正小标宋简体" w:hAnsi="方正小标宋简体" w:eastAsia="方正小标宋简体" w:cs="方正小标宋简体"/>
          <w:color w:val="auto"/>
          <w:kern w:val="0"/>
          <w:sz w:val="44"/>
          <w:szCs w:val="44"/>
        </w:rPr>
        <w:t>就业见习补贴公示表</w:t>
      </w:r>
    </w:p>
    <w:p w14:paraId="7B2BDDE7">
      <w:pPr>
        <w:keepNext w:val="0"/>
        <w:keepLines w:val="0"/>
        <w:pageBreakBefore w:val="0"/>
        <w:widowControl w:val="0"/>
        <w:kinsoku/>
        <w:wordWrap/>
        <w:overflowPunct/>
        <w:topLinePunct w:val="0"/>
        <w:autoSpaceDE/>
        <w:autoSpaceDN/>
        <w:bidi w:val="0"/>
        <w:adjustRightInd/>
        <w:snapToGrid/>
        <w:spacing w:line="600" w:lineRule="exact"/>
        <w:ind w:left="0" w:leftChars="0" w:firstLine="420" w:firstLineChars="200"/>
        <w:textAlignment w:val="auto"/>
        <w:rPr>
          <w:color w:val="auto"/>
        </w:rPr>
      </w:pPr>
      <w:r>
        <w:rPr>
          <w:rFonts w:hint="eastAsia"/>
          <w:color w:val="auto"/>
        </w:rPr>
        <w:t>填报单位</w:t>
      </w:r>
      <w:r>
        <w:rPr>
          <w:rFonts w:hint="eastAsia"/>
          <w:color w:val="auto"/>
          <w:lang w:eastAsia="zh-CN"/>
        </w:rPr>
        <w:t>（</w:t>
      </w:r>
      <w:r>
        <w:rPr>
          <w:rFonts w:hint="eastAsia"/>
          <w:color w:val="auto"/>
          <w:lang w:val="en-US" w:eastAsia="zh-CN"/>
        </w:rPr>
        <w:t>盖章</w:t>
      </w:r>
      <w:r>
        <w:rPr>
          <w:rFonts w:hint="eastAsia"/>
          <w:color w:val="auto"/>
          <w:lang w:eastAsia="zh-CN"/>
        </w:rPr>
        <w:t>）</w:t>
      </w:r>
      <w:r>
        <w:rPr>
          <w:rFonts w:hint="eastAsia"/>
          <w:color w:val="auto"/>
        </w:rPr>
        <w:t xml:space="preserve">： </w:t>
      </w:r>
      <w:r>
        <w:rPr>
          <w:color w:val="auto"/>
        </w:rPr>
        <w:t xml:space="preserve">                                                                                      </w:t>
      </w:r>
      <w:r>
        <w:rPr>
          <w:rFonts w:hint="eastAsia"/>
          <w:color w:val="auto"/>
        </w:rPr>
        <w:t>填表日期：</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1985"/>
        <w:gridCol w:w="1985"/>
        <w:gridCol w:w="1985"/>
        <w:gridCol w:w="1985"/>
        <w:gridCol w:w="1985"/>
        <w:gridCol w:w="2144"/>
      </w:tblGrid>
      <w:tr w14:paraId="091B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48" w:type="dxa"/>
            <w:vAlign w:val="center"/>
          </w:tcPr>
          <w:p w14:paraId="72B9D51A">
            <w:pPr>
              <w:keepNext w:val="0"/>
              <w:keepLines w:val="0"/>
              <w:pageBreakBefore w:val="0"/>
              <w:kinsoku/>
              <w:overflowPunct/>
              <w:topLinePunct w:val="0"/>
              <w:bidi w:val="0"/>
              <w:spacing w:line="600" w:lineRule="exact"/>
              <w:ind w:left="0" w:leftChars="0"/>
              <w:jc w:val="center"/>
              <w:textAlignment w:val="auto"/>
              <w:rPr>
                <w:color w:val="auto"/>
              </w:rPr>
            </w:pPr>
            <w:r>
              <w:rPr>
                <w:rFonts w:hint="eastAsia"/>
                <w:color w:val="auto"/>
              </w:rPr>
              <w:t>见习</w:t>
            </w:r>
            <w:r>
              <w:rPr>
                <w:rFonts w:hint="eastAsia"/>
                <w:color w:val="auto"/>
                <w:lang w:eastAsia="zh-CN"/>
              </w:rPr>
              <w:t>单位</w:t>
            </w:r>
            <w:r>
              <w:rPr>
                <w:rFonts w:hint="eastAsia"/>
                <w:color w:val="auto"/>
              </w:rPr>
              <w:t>名称</w:t>
            </w:r>
          </w:p>
        </w:tc>
        <w:tc>
          <w:tcPr>
            <w:tcW w:w="1985" w:type="dxa"/>
            <w:vAlign w:val="center"/>
          </w:tcPr>
          <w:p w14:paraId="5AD88A6F">
            <w:pPr>
              <w:keepNext w:val="0"/>
              <w:keepLines w:val="0"/>
              <w:pageBreakBefore w:val="0"/>
              <w:kinsoku/>
              <w:overflowPunct/>
              <w:topLinePunct w:val="0"/>
              <w:bidi w:val="0"/>
              <w:spacing w:line="600" w:lineRule="exact"/>
              <w:ind w:left="0" w:leftChars="0"/>
              <w:jc w:val="center"/>
              <w:textAlignment w:val="auto"/>
              <w:rPr>
                <w:rFonts w:hint="eastAsia" w:eastAsiaTheme="minorEastAsia"/>
                <w:color w:val="auto"/>
                <w:lang w:eastAsia="zh-CN"/>
              </w:rPr>
            </w:pPr>
            <w:r>
              <w:rPr>
                <w:rFonts w:hint="eastAsia"/>
                <w:color w:val="auto"/>
                <w:lang w:val="en-US" w:eastAsia="zh-CN"/>
              </w:rPr>
              <w:t>见习</w:t>
            </w:r>
            <w:r>
              <w:rPr>
                <w:rFonts w:hint="eastAsia"/>
                <w:color w:val="auto"/>
              </w:rPr>
              <w:t>人员</w:t>
            </w:r>
            <w:r>
              <w:rPr>
                <w:rFonts w:hint="eastAsia"/>
                <w:color w:val="auto"/>
                <w:lang w:eastAsia="zh-CN"/>
              </w:rPr>
              <w:t>姓名</w:t>
            </w:r>
          </w:p>
        </w:tc>
        <w:tc>
          <w:tcPr>
            <w:tcW w:w="1985" w:type="dxa"/>
            <w:vAlign w:val="center"/>
          </w:tcPr>
          <w:p w14:paraId="2F4C946E">
            <w:pPr>
              <w:keepNext w:val="0"/>
              <w:keepLines w:val="0"/>
              <w:pageBreakBefore w:val="0"/>
              <w:kinsoku/>
              <w:overflowPunct/>
              <w:topLinePunct w:val="0"/>
              <w:bidi w:val="0"/>
              <w:spacing w:line="600" w:lineRule="exact"/>
              <w:ind w:left="0" w:leftChars="0"/>
              <w:jc w:val="center"/>
              <w:textAlignment w:val="auto"/>
              <w:rPr>
                <w:color w:val="auto"/>
              </w:rPr>
            </w:pPr>
            <w:r>
              <w:rPr>
                <w:rFonts w:hint="eastAsia"/>
                <w:color w:val="auto"/>
              </w:rPr>
              <w:t>身份证号码</w:t>
            </w:r>
          </w:p>
        </w:tc>
        <w:tc>
          <w:tcPr>
            <w:tcW w:w="1985" w:type="dxa"/>
            <w:vAlign w:val="center"/>
          </w:tcPr>
          <w:p w14:paraId="4510DD2F">
            <w:pPr>
              <w:keepNext w:val="0"/>
              <w:keepLines w:val="0"/>
              <w:pageBreakBefore w:val="0"/>
              <w:kinsoku/>
              <w:overflowPunct/>
              <w:topLinePunct w:val="0"/>
              <w:bidi w:val="0"/>
              <w:spacing w:line="600" w:lineRule="exact"/>
              <w:ind w:left="0" w:leftChars="0"/>
              <w:jc w:val="center"/>
              <w:textAlignment w:val="auto"/>
              <w:rPr>
                <w:rFonts w:hint="eastAsia" w:eastAsiaTheme="minorEastAsia"/>
                <w:color w:val="auto"/>
                <w:lang w:eastAsia="zh-CN"/>
              </w:rPr>
            </w:pPr>
            <w:r>
              <w:rPr>
                <w:rFonts w:hint="eastAsia"/>
                <w:color w:val="auto"/>
                <w:lang w:eastAsia="zh-CN"/>
              </w:rPr>
              <w:t>补贴开始时间</w:t>
            </w:r>
          </w:p>
        </w:tc>
        <w:tc>
          <w:tcPr>
            <w:tcW w:w="1985" w:type="dxa"/>
            <w:vAlign w:val="center"/>
          </w:tcPr>
          <w:p w14:paraId="690DACE6">
            <w:pPr>
              <w:keepNext w:val="0"/>
              <w:keepLines w:val="0"/>
              <w:pageBreakBefore w:val="0"/>
              <w:kinsoku/>
              <w:overflowPunct/>
              <w:topLinePunct w:val="0"/>
              <w:bidi w:val="0"/>
              <w:spacing w:line="600" w:lineRule="exact"/>
              <w:ind w:left="0" w:leftChars="0"/>
              <w:jc w:val="center"/>
              <w:textAlignment w:val="auto"/>
              <w:rPr>
                <w:rFonts w:hint="eastAsia" w:eastAsiaTheme="minorEastAsia"/>
                <w:color w:val="auto"/>
                <w:lang w:eastAsia="zh-CN"/>
              </w:rPr>
            </w:pPr>
            <w:r>
              <w:rPr>
                <w:rFonts w:hint="eastAsia"/>
                <w:color w:val="auto"/>
                <w:lang w:eastAsia="zh-CN"/>
              </w:rPr>
              <w:t>补贴结束时间</w:t>
            </w:r>
          </w:p>
        </w:tc>
        <w:tc>
          <w:tcPr>
            <w:tcW w:w="1985" w:type="dxa"/>
            <w:vAlign w:val="center"/>
          </w:tcPr>
          <w:p w14:paraId="4C5A0881">
            <w:pPr>
              <w:keepNext w:val="0"/>
              <w:keepLines w:val="0"/>
              <w:pageBreakBefore w:val="0"/>
              <w:kinsoku/>
              <w:overflowPunct/>
              <w:topLinePunct w:val="0"/>
              <w:bidi w:val="0"/>
              <w:spacing w:line="600" w:lineRule="exact"/>
              <w:ind w:left="0" w:leftChars="0"/>
              <w:jc w:val="center"/>
              <w:textAlignment w:val="auto"/>
              <w:rPr>
                <w:rFonts w:hint="eastAsia" w:eastAsiaTheme="minorEastAsia"/>
                <w:color w:val="auto"/>
                <w:lang w:eastAsia="zh-CN"/>
              </w:rPr>
            </w:pPr>
            <w:r>
              <w:rPr>
                <w:rFonts w:hint="eastAsia"/>
                <w:color w:val="auto"/>
                <w:lang w:eastAsia="zh-CN"/>
              </w:rPr>
              <w:t>补贴月份数</w:t>
            </w:r>
          </w:p>
        </w:tc>
        <w:tc>
          <w:tcPr>
            <w:tcW w:w="2144" w:type="dxa"/>
            <w:vAlign w:val="center"/>
          </w:tcPr>
          <w:p w14:paraId="06D738D0">
            <w:pPr>
              <w:keepNext w:val="0"/>
              <w:keepLines w:val="0"/>
              <w:pageBreakBefore w:val="0"/>
              <w:kinsoku/>
              <w:overflowPunct/>
              <w:topLinePunct w:val="0"/>
              <w:bidi w:val="0"/>
              <w:spacing w:line="600" w:lineRule="exact"/>
              <w:ind w:left="0" w:leftChars="0"/>
              <w:jc w:val="center"/>
              <w:textAlignment w:val="auto"/>
              <w:rPr>
                <w:rFonts w:hint="eastAsia" w:eastAsiaTheme="minorEastAsia"/>
                <w:color w:val="auto"/>
                <w:lang w:eastAsia="zh-CN"/>
              </w:rPr>
            </w:pPr>
            <w:r>
              <w:rPr>
                <w:rFonts w:hint="eastAsia"/>
                <w:color w:val="auto"/>
              </w:rPr>
              <w:t>补贴金额</w:t>
            </w:r>
            <w:r>
              <w:rPr>
                <w:rFonts w:hint="eastAsia"/>
                <w:color w:val="auto"/>
                <w:lang w:eastAsia="zh-CN"/>
              </w:rPr>
              <w:t>（单位：元）</w:t>
            </w:r>
          </w:p>
        </w:tc>
      </w:tr>
      <w:tr w14:paraId="4B32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48" w:type="dxa"/>
            <w:vAlign w:val="center"/>
          </w:tcPr>
          <w:p w14:paraId="78AC1122">
            <w:pPr>
              <w:keepNext w:val="0"/>
              <w:keepLines w:val="0"/>
              <w:pageBreakBefore w:val="0"/>
              <w:kinsoku/>
              <w:overflowPunct/>
              <w:topLinePunct w:val="0"/>
              <w:bidi w:val="0"/>
              <w:spacing w:line="600" w:lineRule="exact"/>
              <w:ind w:left="0" w:leftChars="0"/>
              <w:jc w:val="center"/>
              <w:textAlignment w:val="auto"/>
              <w:rPr>
                <w:color w:val="auto"/>
              </w:rPr>
            </w:pPr>
          </w:p>
        </w:tc>
        <w:tc>
          <w:tcPr>
            <w:tcW w:w="1985" w:type="dxa"/>
            <w:vAlign w:val="center"/>
          </w:tcPr>
          <w:p w14:paraId="278A1F85">
            <w:pPr>
              <w:keepNext w:val="0"/>
              <w:keepLines w:val="0"/>
              <w:pageBreakBefore w:val="0"/>
              <w:kinsoku/>
              <w:overflowPunct/>
              <w:topLinePunct w:val="0"/>
              <w:bidi w:val="0"/>
              <w:spacing w:line="600" w:lineRule="exact"/>
              <w:ind w:left="0" w:leftChars="0"/>
              <w:jc w:val="center"/>
              <w:textAlignment w:val="auto"/>
              <w:rPr>
                <w:color w:val="auto"/>
              </w:rPr>
            </w:pPr>
          </w:p>
        </w:tc>
        <w:tc>
          <w:tcPr>
            <w:tcW w:w="1985" w:type="dxa"/>
            <w:vAlign w:val="center"/>
          </w:tcPr>
          <w:p w14:paraId="7535BA0E">
            <w:pPr>
              <w:keepNext w:val="0"/>
              <w:keepLines w:val="0"/>
              <w:pageBreakBefore w:val="0"/>
              <w:kinsoku/>
              <w:overflowPunct/>
              <w:topLinePunct w:val="0"/>
              <w:bidi w:val="0"/>
              <w:spacing w:line="600" w:lineRule="exact"/>
              <w:ind w:left="0" w:leftChars="0"/>
              <w:jc w:val="center"/>
              <w:textAlignment w:val="auto"/>
              <w:rPr>
                <w:color w:val="auto"/>
              </w:rPr>
            </w:pPr>
          </w:p>
        </w:tc>
        <w:tc>
          <w:tcPr>
            <w:tcW w:w="1985" w:type="dxa"/>
            <w:vAlign w:val="center"/>
          </w:tcPr>
          <w:p w14:paraId="762B3E5B">
            <w:pPr>
              <w:keepNext w:val="0"/>
              <w:keepLines w:val="0"/>
              <w:pageBreakBefore w:val="0"/>
              <w:kinsoku/>
              <w:overflowPunct/>
              <w:topLinePunct w:val="0"/>
              <w:bidi w:val="0"/>
              <w:spacing w:line="600" w:lineRule="exact"/>
              <w:ind w:left="0" w:leftChars="0"/>
              <w:jc w:val="center"/>
              <w:textAlignment w:val="auto"/>
              <w:rPr>
                <w:color w:val="auto"/>
              </w:rPr>
            </w:pPr>
          </w:p>
        </w:tc>
        <w:tc>
          <w:tcPr>
            <w:tcW w:w="1985" w:type="dxa"/>
            <w:vAlign w:val="center"/>
          </w:tcPr>
          <w:p w14:paraId="57F3BC4F">
            <w:pPr>
              <w:keepNext w:val="0"/>
              <w:keepLines w:val="0"/>
              <w:pageBreakBefore w:val="0"/>
              <w:kinsoku/>
              <w:overflowPunct/>
              <w:topLinePunct w:val="0"/>
              <w:bidi w:val="0"/>
              <w:spacing w:line="600" w:lineRule="exact"/>
              <w:ind w:left="0" w:leftChars="0"/>
              <w:jc w:val="center"/>
              <w:textAlignment w:val="auto"/>
              <w:rPr>
                <w:color w:val="auto"/>
              </w:rPr>
            </w:pPr>
          </w:p>
        </w:tc>
        <w:tc>
          <w:tcPr>
            <w:tcW w:w="1985" w:type="dxa"/>
            <w:vAlign w:val="center"/>
          </w:tcPr>
          <w:p w14:paraId="2490F2C0">
            <w:pPr>
              <w:keepNext w:val="0"/>
              <w:keepLines w:val="0"/>
              <w:pageBreakBefore w:val="0"/>
              <w:kinsoku/>
              <w:overflowPunct/>
              <w:topLinePunct w:val="0"/>
              <w:bidi w:val="0"/>
              <w:spacing w:line="600" w:lineRule="exact"/>
              <w:ind w:left="0" w:leftChars="0"/>
              <w:jc w:val="center"/>
              <w:textAlignment w:val="auto"/>
              <w:rPr>
                <w:color w:val="auto"/>
              </w:rPr>
            </w:pPr>
          </w:p>
        </w:tc>
        <w:tc>
          <w:tcPr>
            <w:tcW w:w="2144" w:type="dxa"/>
            <w:vAlign w:val="center"/>
          </w:tcPr>
          <w:p w14:paraId="602E3233">
            <w:pPr>
              <w:keepNext w:val="0"/>
              <w:keepLines w:val="0"/>
              <w:pageBreakBefore w:val="0"/>
              <w:kinsoku/>
              <w:overflowPunct/>
              <w:topLinePunct w:val="0"/>
              <w:bidi w:val="0"/>
              <w:spacing w:line="600" w:lineRule="exact"/>
              <w:ind w:left="0" w:leftChars="0"/>
              <w:jc w:val="center"/>
              <w:textAlignment w:val="auto"/>
              <w:rPr>
                <w:color w:val="auto"/>
              </w:rPr>
            </w:pPr>
          </w:p>
        </w:tc>
      </w:tr>
      <w:tr w14:paraId="21AA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48" w:type="dxa"/>
            <w:vAlign w:val="center"/>
          </w:tcPr>
          <w:p w14:paraId="54BE4AC4">
            <w:pPr>
              <w:keepNext w:val="0"/>
              <w:keepLines w:val="0"/>
              <w:pageBreakBefore w:val="0"/>
              <w:kinsoku/>
              <w:overflowPunct/>
              <w:topLinePunct w:val="0"/>
              <w:bidi w:val="0"/>
              <w:spacing w:line="600" w:lineRule="exact"/>
              <w:ind w:left="0" w:leftChars="0"/>
              <w:textAlignment w:val="auto"/>
              <w:rPr>
                <w:color w:val="auto"/>
              </w:rPr>
            </w:pPr>
          </w:p>
        </w:tc>
        <w:tc>
          <w:tcPr>
            <w:tcW w:w="1985" w:type="dxa"/>
            <w:vAlign w:val="center"/>
          </w:tcPr>
          <w:p w14:paraId="767401BD">
            <w:pPr>
              <w:keepNext w:val="0"/>
              <w:keepLines w:val="0"/>
              <w:pageBreakBefore w:val="0"/>
              <w:kinsoku/>
              <w:overflowPunct/>
              <w:topLinePunct w:val="0"/>
              <w:bidi w:val="0"/>
              <w:spacing w:line="600" w:lineRule="exact"/>
              <w:ind w:left="0" w:leftChars="0"/>
              <w:textAlignment w:val="auto"/>
              <w:rPr>
                <w:color w:val="auto"/>
              </w:rPr>
            </w:pPr>
          </w:p>
        </w:tc>
        <w:tc>
          <w:tcPr>
            <w:tcW w:w="1985" w:type="dxa"/>
            <w:vAlign w:val="center"/>
          </w:tcPr>
          <w:p w14:paraId="0CA33F8A">
            <w:pPr>
              <w:keepNext w:val="0"/>
              <w:keepLines w:val="0"/>
              <w:pageBreakBefore w:val="0"/>
              <w:kinsoku/>
              <w:overflowPunct/>
              <w:topLinePunct w:val="0"/>
              <w:bidi w:val="0"/>
              <w:spacing w:line="600" w:lineRule="exact"/>
              <w:ind w:left="0" w:leftChars="0"/>
              <w:textAlignment w:val="auto"/>
              <w:rPr>
                <w:color w:val="auto"/>
              </w:rPr>
            </w:pPr>
          </w:p>
        </w:tc>
        <w:tc>
          <w:tcPr>
            <w:tcW w:w="1985" w:type="dxa"/>
            <w:vAlign w:val="center"/>
          </w:tcPr>
          <w:p w14:paraId="7A441EE5">
            <w:pPr>
              <w:keepNext w:val="0"/>
              <w:keepLines w:val="0"/>
              <w:pageBreakBefore w:val="0"/>
              <w:kinsoku/>
              <w:overflowPunct/>
              <w:topLinePunct w:val="0"/>
              <w:bidi w:val="0"/>
              <w:spacing w:line="600" w:lineRule="exact"/>
              <w:ind w:left="0" w:leftChars="0"/>
              <w:textAlignment w:val="auto"/>
              <w:rPr>
                <w:color w:val="auto"/>
              </w:rPr>
            </w:pPr>
          </w:p>
        </w:tc>
        <w:tc>
          <w:tcPr>
            <w:tcW w:w="1985" w:type="dxa"/>
            <w:vAlign w:val="center"/>
          </w:tcPr>
          <w:p w14:paraId="3E681985">
            <w:pPr>
              <w:keepNext w:val="0"/>
              <w:keepLines w:val="0"/>
              <w:pageBreakBefore w:val="0"/>
              <w:kinsoku/>
              <w:overflowPunct/>
              <w:topLinePunct w:val="0"/>
              <w:bidi w:val="0"/>
              <w:spacing w:line="600" w:lineRule="exact"/>
              <w:ind w:left="0" w:leftChars="0"/>
              <w:textAlignment w:val="auto"/>
              <w:rPr>
                <w:color w:val="auto"/>
              </w:rPr>
            </w:pPr>
          </w:p>
        </w:tc>
        <w:tc>
          <w:tcPr>
            <w:tcW w:w="1985" w:type="dxa"/>
            <w:vAlign w:val="center"/>
          </w:tcPr>
          <w:p w14:paraId="42EA81BD">
            <w:pPr>
              <w:keepNext w:val="0"/>
              <w:keepLines w:val="0"/>
              <w:pageBreakBefore w:val="0"/>
              <w:kinsoku/>
              <w:overflowPunct/>
              <w:topLinePunct w:val="0"/>
              <w:bidi w:val="0"/>
              <w:spacing w:line="600" w:lineRule="exact"/>
              <w:ind w:left="0" w:leftChars="0"/>
              <w:textAlignment w:val="auto"/>
              <w:rPr>
                <w:color w:val="auto"/>
              </w:rPr>
            </w:pPr>
          </w:p>
        </w:tc>
        <w:tc>
          <w:tcPr>
            <w:tcW w:w="2144" w:type="dxa"/>
            <w:vAlign w:val="center"/>
          </w:tcPr>
          <w:p w14:paraId="3C865DD7">
            <w:pPr>
              <w:keepNext w:val="0"/>
              <w:keepLines w:val="0"/>
              <w:pageBreakBefore w:val="0"/>
              <w:kinsoku/>
              <w:overflowPunct/>
              <w:topLinePunct w:val="0"/>
              <w:bidi w:val="0"/>
              <w:spacing w:line="600" w:lineRule="exact"/>
              <w:ind w:left="0" w:leftChars="0"/>
              <w:textAlignment w:val="auto"/>
              <w:rPr>
                <w:color w:val="auto"/>
              </w:rPr>
            </w:pPr>
          </w:p>
        </w:tc>
      </w:tr>
      <w:tr w14:paraId="7D8FB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48" w:type="dxa"/>
            <w:vAlign w:val="center"/>
          </w:tcPr>
          <w:p w14:paraId="60AA45BB">
            <w:pPr>
              <w:keepNext w:val="0"/>
              <w:keepLines w:val="0"/>
              <w:pageBreakBefore w:val="0"/>
              <w:kinsoku/>
              <w:overflowPunct/>
              <w:topLinePunct w:val="0"/>
              <w:bidi w:val="0"/>
              <w:spacing w:line="600" w:lineRule="exact"/>
              <w:ind w:left="0" w:leftChars="0"/>
              <w:textAlignment w:val="auto"/>
              <w:rPr>
                <w:color w:val="auto"/>
              </w:rPr>
            </w:pPr>
          </w:p>
        </w:tc>
        <w:tc>
          <w:tcPr>
            <w:tcW w:w="1985" w:type="dxa"/>
            <w:vAlign w:val="center"/>
          </w:tcPr>
          <w:p w14:paraId="22A0FF3E">
            <w:pPr>
              <w:keepNext w:val="0"/>
              <w:keepLines w:val="0"/>
              <w:pageBreakBefore w:val="0"/>
              <w:kinsoku/>
              <w:overflowPunct/>
              <w:topLinePunct w:val="0"/>
              <w:bidi w:val="0"/>
              <w:spacing w:line="600" w:lineRule="exact"/>
              <w:ind w:left="0" w:leftChars="0"/>
              <w:textAlignment w:val="auto"/>
              <w:rPr>
                <w:color w:val="auto"/>
              </w:rPr>
            </w:pPr>
          </w:p>
        </w:tc>
        <w:tc>
          <w:tcPr>
            <w:tcW w:w="1985" w:type="dxa"/>
            <w:vAlign w:val="center"/>
          </w:tcPr>
          <w:p w14:paraId="24EC7BC1">
            <w:pPr>
              <w:keepNext w:val="0"/>
              <w:keepLines w:val="0"/>
              <w:pageBreakBefore w:val="0"/>
              <w:kinsoku/>
              <w:overflowPunct/>
              <w:topLinePunct w:val="0"/>
              <w:bidi w:val="0"/>
              <w:spacing w:line="600" w:lineRule="exact"/>
              <w:ind w:left="0" w:leftChars="0"/>
              <w:textAlignment w:val="auto"/>
              <w:rPr>
                <w:color w:val="auto"/>
              </w:rPr>
            </w:pPr>
          </w:p>
        </w:tc>
        <w:tc>
          <w:tcPr>
            <w:tcW w:w="1985" w:type="dxa"/>
            <w:vAlign w:val="center"/>
          </w:tcPr>
          <w:p w14:paraId="18AD30AE">
            <w:pPr>
              <w:keepNext w:val="0"/>
              <w:keepLines w:val="0"/>
              <w:pageBreakBefore w:val="0"/>
              <w:kinsoku/>
              <w:overflowPunct/>
              <w:topLinePunct w:val="0"/>
              <w:bidi w:val="0"/>
              <w:spacing w:line="600" w:lineRule="exact"/>
              <w:ind w:left="0" w:leftChars="0"/>
              <w:textAlignment w:val="auto"/>
              <w:rPr>
                <w:color w:val="auto"/>
              </w:rPr>
            </w:pPr>
          </w:p>
        </w:tc>
        <w:tc>
          <w:tcPr>
            <w:tcW w:w="1985" w:type="dxa"/>
            <w:vAlign w:val="center"/>
          </w:tcPr>
          <w:p w14:paraId="18876794">
            <w:pPr>
              <w:keepNext w:val="0"/>
              <w:keepLines w:val="0"/>
              <w:pageBreakBefore w:val="0"/>
              <w:kinsoku/>
              <w:overflowPunct/>
              <w:topLinePunct w:val="0"/>
              <w:bidi w:val="0"/>
              <w:spacing w:line="600" w:lineRule="exact"/>
              <w:ind w:left="0" w:leftChars="0"/>
              <w:textAlignment w:val="auto"/>
              <w:rPr>
                <w:color w:val="auto"/>
              </w:rPr>
            </w:pPr>
          </w:p>
        </w:tc>
        <w:tc>
          <w:tcPr>
            <w:tcW w:w="1985" w:type="dxa"/>
            <w:vAlign w:val="center"/>
          </w:tcPr>
          <w:p w14:paraId="696CEAA5">
            <w:pPr>
              <w:keepNext w:val="0"/>
              <w:keepLines w:val="0"/>
              <w:pageBreakBefore w:val="0"/>
              <w:kinsoku/>
              <w:overflowPunct/>
              <w:topLinePunct w:val="0"/>
              <w:bidi w:val="0"/>
              <w:spacing w:line="600" w:lineRule="exact"/>
              <w:ind w:left="0" w:leftChars="0"/>
              <w:textAlignment w:val="auto"/>
              <w:rPr>
                <w:color w:val="auto"/>
              </w:rPr>
            </w:pPr>
          </w:p>
        </w:tc>
        <w:tc>
          <w:tcPr>
            <w:tcW w:w="2144" w:type="dxa"/>
            <w:vAlign w:val="center"/>
          </w:tcPr>
          <w:p w14:paraId="731966C6">
            <w:pPr>
              <w:keepNext w:val="0"/>
              <w:keepLines w:val="0"/>
              <w:pageBreakBefore w:val="0"/>
              <w:kinsoku/>
              <w:overflowPunct/>
              <w:topLinePunct w:val="0"/>
              <w:bidi w:val="0"/>
              <w:spacing w:line="600" w:lineRule="exact"/>
              <w:ind w:left="0" w:leftChars="0"/>
              <w:textAlignment w:val="auto"/>
              <w:rPr>
                <w:color w:val="auto"/>
              </w:rPr>
            </w:pPr>
          </w:p>
        </w:tc>
      </w:tr>
      <w:tr w14:paraId="28411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48" w:type="dxa"/>
            <w:vAlign w:val="center"/>
          </w:tcPr>
          <w:p w14:paraId="156DA15F">
            <w:pPr>
              <w:keepNext w:val="0"/>
              <w:keepLines w:val="0"/>
              <w:pageBreakBefore w:val="0"/>
              <w:kinsoku/>
              <w:overflowPunct/>
              <w:topLinePunct w:val="0"/>
              <w:bidi w:val="0"/>
              <w:spacing w:line="600" w:lineRule="exact"/>
              <w:ind w:left="0" w:leftChars="0"/>
              <w:textAlignment w:val="auto"/>
              <w:rPr>
                <w:color w:val="auto"/>
              </w:rPr>
            </w:pPr>
          </w:p>
        </w:tc>
        <w:tc>
          <w:tcPr>
            <w:tcW w:w="1985" w:type="dxa"/>
            <w:vAlign w:val="center"/>
          </w:tcPr>
          <w:p w14:paraId="54FC381C">
            <w:pPr>
              <w:keepNext w:val="0"/>
              <w:keepLines w:val="0"/>
              <w:pageBreakBefore w:val="0"/>
              <w:kinsoku/>
              <w:overflowPunct/>
              <w:topLinePunct w:val="0"/>
              <w:bidi w:val="0"/>
              <w:spacing w:line="600" w:lineRule="exact"/>
              <w:ind w:left="0" w:leftChars="0"/>
              <w:textAlignment w:val="auto"/>
              <w:rPr>
                <w:color w:val="auto"/>
              </w:rPr>
            </w:pPr>
          </w:p>
        </w:tc>
        <w:tc>
          <w:tcPr>
            <w:tcW w:w="1985" w:type="dxa"/>
            <w:vAlign w:val="center"/>
          </w:tcPr>
          <w:p w14:paraId="52FFF1F0">
            <w:pPr>
              <w:keepNext w:val="0"/>
              <w:keepLines w:val="0"/>
              <w:pageBreakBefore w:val="0"/>
              <w:kinsoku/>
              <w:overflowPunct/>
              <w:topLinePunct w:val="0"/>
              <w:bidi w:val="0"/>
              <w:spacing w:line="600" w:lineRule="exact"/>
              <w:ind w:left="0" w:leftChars="0"/>
              <w:textAlignment w:val="auto"/>
              <w:rPr>
                <w:color w:val="auto"/>
              </w:rPr>
            </w:pPr>
          </w:p>
        </w:tc>
        <w:tc>
          <w:tcPr>
            <w:tcW w:w="1985" w:type="dxa"/>
            <w:vAlign w:val="center"/>
          </w:tcPr>
          <w:p w14:paraId="2B8EA7D1">
            <w:pPr>
              <w:keepNext w:val="0"/>
              <w:keepLines w:val="0"/>
              <w:pageBreakBefore w:val="0"/>
              <w:kinsoku/>
              <w:overflowPunct/>
              <w:topLinePunct w:val="0"/>
              <w:bidi w:val="0"/>
              <w:spacing w:line="600" w:lineRule="exact"/>
              <w:ind w:left="0" w:leftChars="0"/>
              <w:textAlignment w:val="auto"/>
              <w:rPr>
                <w:color w:val="auto"/>
              </w:rPr>
            </w:pPr>
          </w:p>
        </w:tc>
        <w:tc>
          <w:tcPr>
            <w:tcW w:w="1985" w:type="dxa"/>
            <w:vAlign w:val="center"/>
          </w:tcPr>
          <w:p w14:paraId="53F7EBC1">
            <w:pPr>
              <w:keepNext w:val="0"/>
              <w:keepLines w:val="0"/>
              <w:pageBreakBefore w:val="0"/>
              <w:kinsoku/>
              <w:overflowPunct/>
              <w:topLinePunct w:val="0"/>
              <w:bidi w:val="0"/>
              <w:spacing w:line="600" w:lineRule="exact"/>
              <w:ind w:left="0" w:leftChars="0"/>
              <w:textAlignment w:val="auto"/>
              <w:rPr>
                <w:color w:val="auto"/>
              </w:rPr>
            </w:pPr>
          </w:p>
        </w:tc>
        <w:tc>
          <w:tcPr>
            <w:tcW w:w="1985" w:type="dxa"/>
            <w:vAlign w:val="center"/>
          </w:tcPr>
          <w:p w14:paraId="6D9406E6">
            <w:pPr>
              <w:keepNext w:val="0"/>
              <w:keepLines w:val="0"/>
              <w:pageBreakBefore w:val="0"/>
              <w:kinsoku/>
              <w:overflowPunct/>
              <w:topLinePunct w:val="0"/>
              <w:bidi w:val="0"/>
              <w:spacing w:line="600" w:lineRule="exact"/>
              <w:ind w:left="0" w:leftChars="0"/>
              <w:textAlignment w:val="auto"/>
              <w:rPr>
                <w:color w:val="auto"/>
              </w:rPr>
            </w:pPr>
          </w:p>
        </w:tc>
        <w:tc>
          <w:tcPr>
            <w:tcW w:w="2144" w:type="dxa"/>
            <w:vAlign w:val="center"/>
          </w:tcPr>
          <w:p w14:paraId="28E570A0">
            <w:pPr>
              <w:keepNext w:val="0"/>
              <w:keepLines w:val="0"/>
              <w:pageBreakBefore w:val="0"/>
              <w:kinsoku/>
              <w:overflowPunct/>
              <w:topLinePunct w:val="0"/>
              <w:bidi w:val="0"/>
              <w:spacing w:line="600" w:lineRule="exact"/>
              <w:ind w:left="0" w:leftChars="0"/>
              <w:textAlignment w:val="auto"/>
              <w:rPr>
                <w:color w:val="auto"/>
              </w:rPr>
            </w:pPr>
          </w:p>
        </w:tc>
      </w:tr>
    </w:tbl>
    <w:p w14:paraId="5B10D28F">
      <w:pPr>
        <w:keepNext w:val="0"/>
        <w:keepLines w:val="0"/>
        <w:pageBreakBefore w:val="0"/>
        <w:widowControl/>
        <w:kinsoku/>
        <w:overflowPunct/>
        <w:topLinePunct w:val="0"/>
        <w:bidi w:val="0"/>
        <w:spacing w:line="600" w:lineRule="exact"/>
        <w:ind w:left="0" w:leftChars="0"/>
        <w:textAlignment w:val="auto"/>
        <w:rPr>
          <w:rFonts w:ascii="华文仿宋" w:hAnsi="华文仿宋" w:eastAsia="华文仿宋" w:cs="宋体"/>
          <w:color w:val="auto"/>
          <w:kern w:val="0"/>
          <w:sz w:val="32"/>
          <w:szCs w:val="32"/>
        </w:rPr>
        <w:sectPr>
          <w:pgSz w:w="16838" w:h="11906" w:orient="landscape"/>
          <w:pgMar w:top="1440" w:right="1077" w:bottom="1440" w:left="1077" w:header="851" w:footer="992" w:gutter="0"/>
          <w:pgNumType w:fmt="numberInDash"/>
          <w:cols w:space="425" w:num="1"/>
          <w:docGrid w:type="linesAndChars" w:linePitch="312" w:charSpace="0"/>
        </w:sectPr>
      </w:pPr>
      <w:r>
        <w:rPr>
          <w:rFonts w:ascii="华文仿宋" w:hAnsi="华文仿宋" w:eastAsia="华文仿宋" w:cs="宋体"/>
          <w:color w:val="auto"/>
          <w:kern w:val="0"/>
          <w:sz w:val="32"/>
          <w:szCs w:val="32"/>
        </w:rPr>
        <w:br w:type="page"/>
      </w:r>
    </w:p>
    <w:p w14:paraId="2801F654">
      <w:pPr>
        <w:keepNext w:val="0"/>
        <w:keepLines w:val="0"/>
        <w:pageBreakBefore w:val="0"/>
        <w:widowControl/>
        <w:kinsoku/>
        <w:overflowPunct/>
        <w:topLinePunct w:val="0"/>
        <w:bidi w:val="0"/>
        <w:spacing w:line="600" w:lineRule="exact"/>
        <w:ind w:left="0" w:leftChars="0"/>
        <w:textAlignment w:val="auto"/>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rPr>
        <w:t>附件1</w:t>
      </w:r>
      <w:r>
        <w:rPr>
          <w:rFonts w:hint="eastAsia" w:ascii="黑体" w:hAnsi="黑体" w:eastAsia="黑体" w:cs="黑体"/>
          <w:color w:val="auto"/>
          <w:kern w:val="0"/>
          <w:sz w:val="32"/>
          <w:szCs w:val="32"/>
          <w:lang w:val="en-US" w:eastAsia="zh-CN"/>
        </w:rPr>
        <w:t>1</w:t>
      </w:r>
    </w:p>
    <w:p w14:paraId="1C9DC63E">
      <w:pPr>
        <w:keepNext w:val="0"/>
        <w:keepLines w:val="0"/>
        <w:pageBreakBefore w:val="0"/>
        <w:widowControl/>
        <w:kinsoku/>
        <w:overflowPunct/>
        <w:topLinePunct w:val="0"/>
        <w:bidi w:val="0"/>
        <w:spacing w:line="600" w:lineRule="exact"/>
        <w:ind w:left="0" w:leftChars="0"/>
        <w:jc w:val="center"/>
        <w:textAlignment w:val="auto"/>
        <w:rPr>
          <w:rFonts w:hint="eastAsia" w:ascii="方正小标宋简体" w:hAnsi="方正小标宋简体" w:eastAsia="方正小标宋简体" w:cs="方正小标宋简体"/>
          <w:b/>
          <w:bCs/>
          <w:color w:val="auto"/>
          <w:kern w:val="2"/>
          <w:sz w:val="44"/>
          <w:szCs w:val="44"/>
          <w:lang w:val="en-US" w:eastAsia="zh-CN" w:bidi="ar-SA"/>
        </w:rPr>
      </w:pPr>
      <w:r>
        <w:rPr>
          <w:rFonts w:hint="eastAsia" w:ascii="方正小标宋简体" w:hAnsi="方正小标宋简体" w:eastAsia="方正小标宋简体" w:cs="方正小标宋简体"/>
          <w:color w:val="auto"/>
          <w:kern w:val="0"/>
          <w:sz w:val="44"/>
          <w:szCs w:val="44"/>
        </w:rPr>
        <w:t>岳阳市</w:t>
      </w:r>
      <w:r>
        <w:rPr>
          <w:rFonts w:hint="eastAsia" w:ascii="方正小标宋简体" w:hAnsi="方正小标宋简体" w:eastAsia="方正小标宋简体" w:cs="方正小标宋简体"/>
          <w:color w:val="auto"/>
          <w:kern w:val="0"/>
          <w:sz w:val="44"/>
          <w:szCs w:val="44"/>
          <w:u w:val="single"/>
          <w:lang w:val="en-US" w:eastAsia="zh-CN"/>
        </w:rPr>
        <w:t xml:space="preserve">    </w:t>
      </w:r>
      <w:r>
        <w:rPr>
          <w:rFonts w:hint="eastAsia" w:ascii="方正小标宋简体" w:hAnsi="方正小标宋简体" w:eastAsia="方正小标宋简体" w:cs="方正小标宋简体"/>
          <w:b w:val="0"/>
          <w:bCs w:val="0"/>
          <w:color w:val="auto"/>
          <w:kern w:val="2"/>
          <w:sz w:val="44"/>
          <w:szCs w:val="44"/>
          <w:lang w:val="en-US" w:eastAsia="zh-CN" w:bidi="ar-SA"/>
        </w:rPr>
        <w:t>年</w:t>
      </w:r>
      <w:r>
        <w:rPr>
          <w:rFonts w:hint="eastAsia" w:ascii="方正小标宋简体" w:hAnsi="方正小标宋简体" w:eastAsia="方正小标宋简体" w:cs="方正小标宋简体"/>
          <w:b w:val="0"/>
          <w:bCs w:val="0"/>
          <w:color w:val="auto"/>
          <w:kern w:val="2"/>
          <w:sz w:val="44"/>
          <w:szCs w:val="44"/>
          <w:u w:val="single"/>
          <w:lang w:val="en-US" w:eastAsia="zh-CN" w:bidi="ar-SA"/>
        </w:rPr>
        <w:t xml:space="preserve">    </w:t>
      </w:r>
      <w:r>
        <w:rPr>
          <w:rFonts w:hint="eastAsia" w:ascii="方正小标宋简体" w:hAnsi="方正小标宋简体" w:eastAsia="方正小标宋简体" w:cs="方正小标宋简体"/>
          <w:b w:val="0"/>
          <w:bCs w:val="0"/>
          <w:color w:val="auto"/>
          <w:kern w:val="2"/>
          <w:sz w:val="44"/>
          <w:szCs w:val="44"/>
          <w:lang w:val="en-US" w:eastAsia="zh-CN" w:bidi="ar-SA"/>
        </w:rPr>
        <w:t>月——</w:t>
      </w:r>
      <w:r>
        <w:rPr>
          <w:rFonts w:hint="eastAsia" w:ascii="方正小标宋简体" w:hAnsi="方正小标宋简体" w:eastAsia="方正小标宋简体" w:cs="方正小标宋简体"/>
          <w:b w:val="0"/>
          <w:bCs w:val="0"/>
          <w:color w:val="auto"/>
          <w:kern w:val="2"/>
          <w:sz w:val="44"/>
          <w:szCs w:val="44"/>
          <w:u w:val="single"/>
          <w:lang w:val="en-US" w:eastAsia="zh-CN" w:bidi="ar-SA"/>
        </w:rPr>
        <w:t xml:space="preserve">    </w:t>
      </w:r>
      <w:r>
        <w:rPr>
          <w:rFonts w:hint="eastAsia" w:ascii="方正小标宋简体" w:hAnsi="方正小标宋简体" w:eastAsia="方正小标宋简体" w:cs="方正小标宋简体"/>
          <w:b w:val="0"/>
          <w:bCs w:val="0"/>
          <w:color w:val="auto"/>
          <w:kern w:val="2"/>
          <w:sz w:val="44"/>
          <w:szCs w:val="44"/>
          <w:lang w:val="en-US" w:eastAsia="zh-CN" w:bidi="ar-SA"/>
        </w:rPr>
        <w:t>年</w:t>
      </w:r>
      <w:r>
        <w:rPr>
          <w:rFonts w:hint="eastAsia" w:ascii="方正小标宋简体" w:hAnsi="方正小标宋简体" w:eastAsia="方正小标宋简体" w:cs="方正小标宋简体"/>
          <w:b w:val="0"/>
          <w:bCs w:val="0"/>
          <w:color w:val="auto"/>
          <w:kern w:val="2"/>
          <w:sz w:val="44"/>
          <w:szCs w:val="44"/>
          <w:u w:val="single"/>
          <w:lang w:val="en-US" w:eastAsia="zh-CN" w:bidi="ar-SA"/>
        </w:rPr>
        <w:t xml:space="preserve">    </w:t>
      </w:r>
      <w:r>
        <w:rPr>
          <w:rFonts w:hint="eastAsia" w:ascii="方正小标宋简体" w:hAnsi="方正小标宋简体" w:eastAsia="方正小标宋简体" w:cs="方正小标宋简体"/>
          <w:b w:val="0"/>
          <w:bCs w:val="0"/>
          <w:color w:val="auto"/>
          <w:kern w:val="2"/>
          <w:sz w:val="44"/>
          <w:szCs w:val="44"/>
          <w:lang w:val="en-US" w:eastAsia="zh-CN" w:bidi="ar-SA"/>
        </w:rPr>
        <w:t>月</w:t>
      </w:r>
    </w:p>
    <w:p w14:paraId="35396B8C">
      <w:pPr>
        <w:keepNext w:val="0"/>
        <w:keepLines w:val="0"/>
        <w:pageBreakBefore w:val="0"/>
        <w:widowControl/>
        <w:kinsoku/>
        <w:overflowPunct/>
        <w:topLinePunct w:val="0"/>
        <w:bidi w:val="0"/>
        <w:spacing w:line="600" w:lineRule="exact"/>
        <w:ind w:left="0" w:leftChars="0"/>
        <w:jc w:val="center"/>
        <w:textAlignment w:val="auto"/>
        <w:rPr>
          <w:rFonts w:hint="eastAsia" w:ascii="方正小标宋简体" w:hAnsi="华文仿宋" w:eastAsia="方正小标宋简体" w:cs="宋体"/>
          <w:color w:val="auto"/>
          <w:kern w:val="0"/>
          <w:sz w:val="44"/>
          <w:szCs w:val="44"/>
        </w:rPr>
      </w:pPr>
      <w:r>
        <w:rPr>
          <w:rFonts w:hint="eastAsia" w:ascii="方正小标宋简体" w:hAnsi="方正小标宋简体" w:eastAsia="方正小标宋简体" w:cs="方正小标宋简体"/>
          <w:color w:val="auto"/>
          <w:kern w:val="0"/>
          <w:sz w:val="44"/>
          <w:szCs w:val="44"/>
        </w:rPr>
        <w:t>就业见习补贴汇总表</w:t>
      </w:r>
    </w:p>
    <w:p w14:paraId="6565F64F">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填报单位（盖章）：                                      填表日期：</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13"/>
        <w:gridCol w:w="1217"/>
        <w:gridCol w:w="1217"/>
        <w:gridCol w:w="1677"/>
        <w:gridCol w:w="1217"/>
        <w:gridCol w:w="1429"/>
        <w:gridCol w:w="1562"/>
      </w:tblGrid>
      <w:tr w14:paraId="610D3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CD032C0">
            <w:pPr>
              <w:keepNext w:val="0"/>
              <w:keepLines w:val="0"/>
              <w:pageBreakBefore w:val="0"/>
              <w:widowControl/>
              <w:kinsoku/>
              <w:overflowPunct/>
              <w:topLinePunct w:val="0"/>
              <w:bidi w:val="0"/>
              <w:spacing w:line="600" w:lineRule="exact"/>
              <w:ind w:left="0" w:leftChars="0"/>
              <w:jc w:val="center"/>
              <w:textAlignment w:val="auto"/>
              <w:rPr>
                <w:rFonts w:hint="eastAsia" w:ascii="仿宋_GB2312" w:hAnsi="仿宋_GB2312" w:eastAsia="仿宋_GB2312" w:cs="仿宋_GB2312"/>
                <w:color w:val="auto"/>
                <w:kern w:val="0"/>
                <w:sz w:val="24"/>
                <w:szCs w:val="24"/>
                <w:lang w:eastAsia="zh-CN"/>
              </w:rPr>
            </w:pPr>
            <w:r>
              <w:rPr>
                <w:rFonts w:hint="eastAsia" w:eastAsia="仿宋_GB2312"/>
                <w:color w:val="auto"/>
                <w:lang w:eastAsia="zh-CN"/>
              </w:rPr>
              <w:t>编号</w:t>
            </w:r>
          </w:p>
        </w:tc>
        <w:tc>
          <w:tcPr>
            <w:tcW w:w="1730" w:type="dxa"/>
            <w:gridSpan w:val="2"/>
            <w:vAlign w:val="center"/>
          </w:tcPr>
          <w:p w14:paraId="324A5B27">
            <w:pPr>
              <w:keepNext w:val="0"/>
              <w:keepLines w:val="0"/>
              <w:pageBreakBefore w:val="0"/>
              <w:widowControl/>
              <w:kinsoku/>
              <w:overflowPunct/>
              <w:topLinePunct w:val="0"/>
              <w:bidi w:val="0"/>
              <w:spacing w:line="600" w:lineRule="exact"/>
              <w:ind w:left="0" w:leftChars="0"/>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见习单位名称</w:t>
            </w:r>
          </w:p>
        </w:tc>
        <w:tc>
          <w:tcPr>
            <w:tcW w:w="1217" w:type="dxa"/>
            <w:vAlign w:val="center"/>
          </w:tcPr>
          <w:p w14:paraId="6D53765D">
            <w:pPr>
              <w:keepNext w:val="0"/>
              <w:keepLines w:val="0"/>
              <w:pageBreakBefore w:val="0"/>
              <w:widowControl/>
              <w:kinsoku/>
              <w:overflowPunct/>
              <w:topLinePunct w:val="0"/>
              <w:bidi w:val="0"/>
              <w:spacing w:line="600" w:lineRule="exact"/>
              <w:ind w:left="0" w:leftChars="0"/>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开户行</w:t>
            </w:r>
          </w:p>
        </w:tc>
        <w:tc>
          <w:tcPr>
            <w:tcW w:w="1677" w:type="dxa"/>
            <w:vAlign w:val="center"/>
          </w:tcPr>
          <w:p w14:paraId="44DCC4D6">
            <w:pPr>
              <w:keepNext w:val="0"/>
              <w:keepLines w:val="0"/>
              <w:pageBreakBefore w:val="0"/>
              <w:widowControl/>
              <w:kinsoku/>
              <w:overflowPunct/>
              <w:topLinePunct w:val="0"/>
              <w:bidi w:val="0"/>
              <w:spacing w:line="600" w:lineRule="exact"/>
              <w:ind w:left="0" w:leftChars="0"/>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银行账号</w:t>
            </w:r>
          </w:p>
        </w:tc>
        <w:tc>
          <w:tcPr>
            <w:tcW w:w="1217" w:type="dxa"/>
            <w:shd w:val="clear" w:color="auto" w:fill="auto"/>
            <w:vAlign w:val="center"/>
          </w:tcPr>
          <w:p w14:paraId="6A929CD3">
            <w:pPr>
              <w:keepNext w:val="0"/>
              <w:keepLines w:val="0"/>
              <w:pageBreakBefore w:val="0"/>
              <w:widowControl/>
              <w:kinsoku/>
              <w:overflowPunct/>
              <w:topLinePunct w:val="0"/>
              <w:bidi w:val="0"/>
              <w:spacing w:line="600" w:lineRule="exact"/>
              <w:ind w:left="0" w:leftChars="0"/>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补贴</w:t>
            </w:r>
            <w:r>
              <w:rPr>
                <w:rFonts w:hint="eastAsia" w:ascii="仿宋_GB2312" w:hAnsi="仿宋_GB2312" w:eastAsia="仿宋_GB2312" w:cs="仿宋_GB2312"/>
                <w:color w:val="auto"/>
                <w:kern w:val="0"/>
                <w:sz w:val="24"/>
                <w:szCs w:val="24"/>
                <w:lang w:eastAsia="zh-CN"/>
              </w:rPr>
              <w:t>月次</w:t>
            </w:r>
          </w:p>
        </w:tc>
        <w:tc>
          <w:tcPr>
            <w:tcW w:w="1429" w:type="dxa"/>
            <w:shd w:val="clear" w:color="auto" w:fill="auto"/>
            <w:vAlign w:val="center"/>
          </w:tcPr>
          <w:p w14:paraId="50971DAE">
            <w:pPr>
              <w:keepNext w:val="0"/>
              <w:keepLines w:val="0"/>
              <w:pageBreakBefore w:val="0"/>
              <w:widowControl/>
              <w:kinsoku/>
              <w:overflowPunct/>
              <w:topLinePunct w:val="0"/>
              <w:bidi w:val="0"/>
              <w:spacing w:line="600" w:lineRule="exact"/>
              <w:ind w:left="0" w:leftChars="0"/>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eastAsia="zh-CN"/>
              </w:rPr>
              <w:t>补贴标准</w:t>
            </w:r>
          </w:p>
        </w:tc>
        <w:tc>
          <w:tcPr>
            <w:tcW w:w="1562" w:type="dxa"/>
            <w:shd w:val="clear" w:color="auto" w:fill="auto"/>
            <w:vAlign w:val="center"/>
          </w:tcPr>
          <w:p w14:paraId="192913F3">
            <w:pPr>
              <w:keepNext w:val="0"/>
              <w:keepLines w:val="0"/>
              <w:pageBreakBefore w:val="0"/>
              <w:widowControl/>
              <w:kinsoku/>
              <w:overflowPunct/>
              <w:topLinePunct w:val="0"/>
              <w:bidi w:val="0"/>
              <w:spacing w:line="600" w:lineRule="exact"/>
              <w:ind w:left="0" w:leftChars="0"/>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eastAsia="zh-CN"/>
              </w:rPr>
              <w:t>补贴金额</w:t>
            </w:r>
          </w:p>
        </w:tc>
      </w:tr>
      <w:tr w14:paraId="47BE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58AFA93">
            <w:pPr>
              <w:keepNext w:val="0"/>
              <w:keepLines w:val="0"/>
              <w:pageBreakBefore w:val="0"/>
              <w:widowControl/>
              <w:kinsoku/>
              <w:overflowPunct/>
              <w:topLinePunct w:val="0"/>
              <w:bidi w:val="0"/>
              <w:spacing w:line="600" w:lineRule="exact"/>
              <w:ind w:left="0" w:leftChars="0"/>
              <w:jc w:val="center"/>
              <w:textAlignment w:val="auto"/>
              <w:rPr>
                <w:rFonts w:hint="eastAsia" w:ascii="仿宋_GB2312" w:hAnsi="仿宋_GB2312" w:eastAsia="仿宋_GB2312" w:cs="仿宋_GB2312"/>
                <w:color w:val="auto"/>
                <w:kern w:val="0"/>
                <w:sz w:val="32"/>
                <w:szCs w:val="32"/>
              </w:rPr>
            </w:pPr>
          </w:p>
        </w:tc>
        <w:tc>
          <w:tcPr>
            <w:tcW w:w="1730" w:type="dxa"/>
            <w:gridSpan w:val="2"/>
            <w:vAlign w:val="center"/>
          </w:tcPr>
          <w:p w14:paraId="0BE6E782">
            <w:pPr>
              <w:keepNext w:val="0"/>
              <w:keepLines w:val="0"/>
              <w:pageBreakBefore w:val="0"/>
              <w:widowControl/>
              <w:kinsoku/>
              <w:overflowPunct/>
              <w:topLinePunct w:val="0"/>
              <w:bidi w:val="0"/>
              <w:spacing w:line="600" w:lineRule="exact"/>
              <w:ind w:left="0" w:leftChars="0"/>
              <w:jc w:val="center"/>
              <w:textAlignment w:val="auto"/>
              <w:rPr>
                <w:rFonts w:hint="eastAsia" w:ascii="仿宋_GB2312" w:hAnsi="仿宋_GB2312" w:eastAsia="仿宋_GB2312" w:cs="仿宋_GB2312"/>
                <w:color w:val="auto"/>
                <w:kern w:val="0"/>
                <w:sz w:val="32"/>
                <w:szCs w:val="32"/>
              </w:rPr>
            </w:pPr>
          </w:p>
        </w:tc>
        <w:tc>
          <w:tcPr>
            <w:tcW w:w="1217" w:type="dxa"/>
            <w:vAlign w:val="center"/>
          </w:tcPr>
          <w:p w14:paraId="36CD2FD2">
            <w:pPr>
              <w:keepNext w:val="0"/>
              <w:keepLines w:val="0"/>
              <w:pageBreakBefore w:val="0"/>
              <w:widowControl/>
              <w:kinsoku/>
              <w:overflowPunct/>
              <w:topLinePunct w:val="0"/>
              <w:bidi w:val="0"/>
              <w:spacing w:line="600" w:lineRule="exact"/>
              <w:ind w:left="0" w:leftChars="0"/>
              <w:jc w:val="center"/>
              <w:textAlignment w:val="auto"/>
              <w:rPr>
                <w:rFonts w:hint="eastAsia" w:ascii="仿宋_GB2312" w:hAnsi="仿宋_GB2312" w:eastAsia="仿宋_GB2312" w:cs="仿宋_GB2312"/>
                <w:color w:val="auto"/>
                <w:kern w:val="0"/>
                <w:sz w:val="32"/>
                <w:szCs w:val="32"/>
              </w:rPr>
            </w:pPr>
          </w:p>
        </w:tc>
        <w:tc>
          <w:tcPr>
            <w:tcW w:w="1677" w:type="dxa"/>
            <w:vAlign w:val="center"/>
          </w:tcPr>
          <w:p w14:paraId="0422DF16">
            <w:pPr>
              <w:keepNext w:val="0"/>
              <w:keepLines w:val="0"/>
              <w:pageBreakBefore w:val="0"/>
              <w:widowControl/>
              <w:kinsoku/>
              <w:overflowPunct/>
              <w:topLinePunct w:val="0"/>
              <w:bidi w:val="0"/>
              <w:spacing w:line="600" w:lineRule="exact"/>
              <w:ind w:left="0" w:leftChars="0"/>
              <w:jc w:val="center"/>
              <w:textAlignment w:val="auto"/>
              <w:rPr>
                <w:rFonts w:hint="eastAsia" w:ascii="仿宋_GB2312" w:hAnsi="仿宋_GB2312" w:eastAsia="仿宋_GB2312" w:cs="仿宋_GB2312"/>
                <w:color w:val="auto"/>
                <w:kern w:val="0"/>
                <w:sz w:val="32"/>
                <w:szCs w:val="32"/>
              </w:rPr>
            </w:pPr>
          </w:p>
        </w:tc>
        <w:tc>
          <w:tcPr>
            <w:tcW w:w="1217" w:type="dxa"/>
            <w:vAlign w:val="center"/>
          </w:tcPr>
          <w:p w14:paraId="328F3049">
            <w:pPr>
              <w:keepNext w:val="0"/>
              <w:keepLines w:val="0"/>
              <w:pageBreakBefore w:val="0"/>
              <w:widowControl/>
              <w:kinsoku/>
              <w:overflowPunct/>
              <w:topLinePunct w:val="0"/>
              <w:bidi w:val="0"/>
              <w:spacing w:line="600" w:lineRule="exact"/>
              <w:ind w:left="0" w:leftChars="0"/>
              <w:jc w:val="center"/>
              <w:textAlignment w:val="auto"/>
              <w:rPr>
                <w:rFonts w:hint="eastAsia" w:ascii="仿宋_GB2312" w:hAnsi="仿宋_GB2312" w:eastAsia="仿宋_GB2312" w:cs="仿宋_GB2312"/>
                <w:color w:val="auto"/>
                <w:kern w:val="0"/>
                <w:sz w:val="32"/>
                <w:szCs w:val="32"/>
              </w:rPr>
            </w:pPr>
          </w:p>
        </w:tc>
        <w:tc>
          <w:tcPr>
            <w:tcW w:w="1429" w:type="dxa"/>
            <w:vAlign w:val="center"/>
          </w:tcPr>
          <w:p w14:paraId="1E6F5741">
            <w:pPr>
              <w:keepNext w:val="0"/>
              <w:keepLines w:val="0"/>
              <w:pageBreakBefore w:val="0"/>
              <w:widowControl/>
              <w:kinsoku/>
              <w:overflowPunct/>
              <w:topLinePunct w:val="0"/>
              <w:bidi w:val="0"/>
              <w:spacing w:line="600" w:lineRule="exact"/>
              <w:ind w:left="0" w:leftChars="0"/>
              <w:jc w:val="center"/>
              <w:textAlignment w:val="auto"/>
              <w:rPr>
                <w:rFonts w:hint="eastAsia" w:ascii="仿宋_GB2312" w:hAnsi="仿宋_GB2312" w:eastAsia="仿宋_GB2312" w:cs="仿宋_GB2312"/>
                <w:color w:val="auto"/>
                <w:kern w:val="0"/>
                <w:sz w:val="32"/>
                <w:szCs w:val="32"/>
              </w:rPr>
            </w:pPr>
          </w:p>
        </w:tc>
        <w:tc>
          <w:tcPr>
            <w:tcW w:w="1562" w:type="dxa"/>
            <w:vAlign w:val="center"/>
          </w:tcPr>
          <w:p w14:paraId="4C3C04AA">
            <w:pPr>
              <w:keepNext w:val="0"/>
              <w:keepLines w:val="0"/>
              <w:pageBreakBefore w:val="0"/>
              <w:widowControl/>
              <w:kinsoku/>
              <w:overflowPunct/>
              <w:topLinePunct w:val="0"/>
              <w:bidi w:val="0"/>
              <w:spacing w:line="600" w:lineRule="exact"/>
              <w:ind w:left="0" w:leftChars="0"/>
              <w:jc w:val="center"/>
              <w:textAlignment w:val="auto"/>
              <w:rPr>
                <w:rFonts w:hint="eastAsia" w:ascii="仿宋_GB2312" w:hAnsi="仿宋_GB2312" w:eastAsia="仿宋_GB2312" w:cs="仿宋_GB2312"/>
                <w:color w:val="auto"/>
                <w:kern w:val="0"/>
                <w:sz w:val="32"/>
                <w:szCs w:val="32"/>
              </w:rPr>
            </w:pPr>
          </w:p>
        </w:tc>
      </w:tr>
      <w:tr w14:paraId="655A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0012AB6">
            <w:pPr>
              <w:keepNext w:val="0"/>
              <w:keepLines w:val="0"/>
              <w:pageBreakBefore w:val="0"/>
              <w:widowControl/>
              <w:kinsoku/>
              <w:overflowPunct/>
              <w:topLinePunct w:val="0"/>
              <w:bidi w:val="0"/>
              <w:spacing w:line="600" w:lineRule="exact"/>
              <w:ind w:left="0" w:leftChars="0"/>
              <w:jc w:val="center"/>
              <w:textAlignment w:val="auto"/>
              <w:rPr>
                <w:rFonts w:hint="eastAsia" w:ascii="仿宋_GB2312" w:hAnsi="仿宋_GB2312" w:eastAsia="仿宋_GB2312" w:cs="仿宋_GB2312"/>
                <w:color w:val="auto"/>
                <w:kern w:val="0"/>
                <w:sz w:val="32"/>
                <w:szCs w:val="32"/>
              </w:rPr>
            </w:pPr>
          </w:p>
        </w:tc>
        <w:tc>
          <w:tcPr>
            <w:tcW w:w="1730" w:type="dxa"/>
            <w:gridSpan w:val="2"/>
            <w:vAlign w:val="center"/>
          </w:tcPr>
          <w:p w14:paraId="77846B65">
            <w:pPr>
              <w:keepNext w:val="0"/>
              <w:keepLines w:val="0"/>
              <w:pageBreakBefore w:val="0"/>
              <w:widowControl/>
              <w:kinsoku/>
              <w:overflowPunct/>
              <w:topLinePunct w:val="0"/>
              <w:bidi w:val="0"/>
              <w:spacing w:line="600" w:lineRule="exact"/>
              <w:ind w:left="0" w:leftChars="0"/>
              <w:jc w:val="center"/>
              <w:textAlignment w:val="auto"/>
              <w:rPr>
                <w:rFonts w:hint="eastAsia" w:ascii="仿宋_GB2312" w:hAnsi="仿宋_GB2312" w:eastAsia="仿宋_GB2312" w:cs="仿宋_GB2312"/>
                <w:color w:val="auto"/>
                <w:kern w:val="0"/>
                <w:sz w:val="32"/>
                <w:szCs w:val="32"/>
              </w:rPr>
            </w:pPr>
          </w:p>
        </w:tc>
        <w:tc>
          <w:tcPr>
            <w:tcW w:w="1217" w:type="dxa"/>
            <w:vAlign w:val="center"/>
          </w:tcPr>
          <w:p w14:paraId="779CC72A">
            <w:pPr>
              <w:keepNext w:val="0"/>
              <w:keepLines w:val="0"/>
              <w:pageBreakBefore w:val="0"/>
              <w:widowControl/>
              <w:kinsoku/>
              <w:overflowPunct/>
              <w:topLinePunct w:val="0"/>
              <w:bidi w:val="0"/>
              <w:spacing w:line="600" w:lineRule="exact"/>
              <w:ind w:left="0" w:leftChars="0"/>
              <w:jc w:val="center"/>
              <w:textAlignment w:val="auto"/>
              <w:rPr>
                <w:rFonts w:hint="eastAsia" w:ascii="仿宋_GB2312" w:hAnsi="仿宋_GB2312" w:eastAsia="仿宋_GB2312" w:cs="仿宋_GB2312"/>
                <w:color w:val="auto"/>
                <w:kern w:val="0"/>
                <w:sz w:val="32"/>
                <w:szCs w:val="32"/>
              </w:rPr>
            </w:pPr>
          </w:p>
        </w:tc>
        <w:tc>
          <w:tcPr>
            <w:tcW w:w="1677" w:type="dxa"/>
            <w:vAlign w:val="center"/>
          </w:tcPr>
          <w:p w14:paraId="4247DE4F">
            <w:pPr>
              <w:keepNext w:val="0"/>
              <w:keepLines w:val="0"/>
              <w:pageBreakBefore w:val="0"/>
              <w:widowControl/>
              <w:kinsoku/>
              <w:overflowPunct/>
              <w:topLinePunct w:val="0"/>
              <w:bidi w:val="0"/>
              <w:spacing w:line="600" w:lineRule="exact"/>
              <w:ind w:left="0" w:leftChars="0"/>
              <w:jc w:val="center"/>
              <w:textAlignment w:val="auto"/>
              <w:rPr>
                <w:rFonts w:hint="eastAsia" w:ascii="仿宋_GB2312" w:hAnsi="仿宋_GB2312" w:eastAsia="仿宋_GB2312" w:cs="仿宋_GB2312"/>
                <w:color w:val="auto"/>
                <w:kern w:val="0"/>
                <w:sz w:val="32"/>
                <w:szCs w:val="32"/>
              </w:rPr>
            </w:pPr>
          </w:p>
        </w:tc>
        <w:tc>
          <w:tcPr>
            <w:tcW w:w="1217" w:type="dxa"/>
            <w:vAlign w:val="center"/>
          </w:tcPr>
          <w:p w14:paraId="03C876F6">
            <w:pPr>
              <w:keepNext w:val="0"/>
              <w:keepLines w:val="0"/>
              <w:pageBreakBefore w:val="0"/>
              <w:widowControl/>
              <w:kinsoku/>
              <w:overflowPunct/>
              <w:topLinePunct w:val="0"/>
              <w:bidi w:val="0"/>
              <w:spacing w:line="600" w:lineRule="exact"/>
              <w:ind w:left="0" w:leftChars="0"/>
              <w:jc w:val="center"/>
              <w:textAlignment w:val="auto"/>
              <w:rPr>
                <w:rFonts w:hint="eastAsia" w:ascii="仿宋_GB2312" w:hAnsi="仿宋_GB2312" w:eastAsia="仿宋_GB2312" w:cs="仿宋_GB2312"/>
                <w:color w:val="auto"/>
                <w:kern w:val="0"/>
                <w:sz w:val="32"/>
                <w:szCs w:val="32"/>
              </w:rPr>
            </w:pPr>
          </w:p>
        </w:tc>
        <w:tc>
          <w:tcPr>
            <w:tcW w:w="1429" w:type="dxa"/>
            <w:vAlign w:val="center"/>
          </w:tcPr>
          <w:p w14:paraId="4EC4B4CA">
            <w:pPr>
              <w:keepNext w:val="0"/>
              <w:keepLines w:val="0"/>
              <w:pageBreakBefore w:val="0"/>
              <w:widowControl/>
              <w:kinsoku/>
              <w:overflowPunct/>
              <w:topLinePunct w:val="0"/>
              <w:bidi w:val="0"/>
              <w:spacing w:line="600" w:lineRule="exact"/>
              <w:ind w:left="0" w:leftChars="0"/>
              <w:jc w:val="center"/>
              <w:textAlignment w:val="auto"/>
              <w:rPr>
                <w:rFonts w:hint="eastAsia" w:ascii="仿宋_GB2312" w:hAnsi="仿宋_GB2312" w:eastAsia="仿宋_GB2312" w:cs="仿宋_GB2312"/>
                <w:color w:val="auto"/>
                <w:kern w:val="0"/>
                <w:sz w:val="32"/>
                <w:szCs w:val="32"/>
              </w:rPr>
            </w:pPr>
          </w:p>
        </w:tc>
        <w:tc>
          <w:tcPr>
            <w:tcW w:w="1562" w:type="dxa"/>
            <w:vAlign w:val="center"/>
          </w:tcPr>
          <w:p w14:paraId="35096ED8">
            <w:pPr>
              <w:keepNext w:val="0"/>
              <w:keepLines w:val="0"/>
              <w:pageBreakBefore w:val="0"/>
              <w:widowControl/>
              <w:kinsoku/>
              <w:overflowPunct/>
              <w:topLinePunct w:val="0"/>
              <w:bidi w:val="0"/>
              <w:spacing w:line="600" w:lineRule="exact"/>
              <w:ind w:left="0" w:leftChars="0"/>
              <w:jc w:val="center"/>
              <w:textAlignment w:val="auto"/>
              <w:rPr>
                <w:rFonts w:hint="eastAsia" w:ascii="仿宋_GB2312" w:hAnsi="仿宋_GB2312" w:eastAsia="仿宋_GB2312" w:cs="仿宋_GB2312"/>
                <w:color w:val="auto"/>
                <w:kern w:val="0"/>
                <w:sz w:val="32"/>
                <w:szCs w:val="32"/>
              </w:rPr>
            </w:pPr>
          </w:p>
        </w:tc>
      </w:tr>
      <w:tr w14:paraId="2BC92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6FDDD07">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730" w:type="dxa"/>
            <w:gridSpan w:val="2"/>
            <w:vAlign w:val="center"/>
          </w:tcPr>
          <w:p w14:paraId="250316B4">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217" w:type="dxa"/>
            <w:vAlign w:val="center"/>
          </w:tcPr>
          <w:p w14:paraId="7A25ADB0">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677" w:type="dxa"/>
            <w:vAlign w:val="center"/>
          </w:tcPr>
          <w:p w14:paraId="28126A93">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217" w:type="dxa"/>
            <w:vAlign w:val="center"/>
          </w:tcPr>
          <w:p w14:paraId="2DDD6DAF">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429" w:type="dxa"/>
            <w:vAlign w:val="center"/>
          </w:tcPr>
          <w:p w14:paraId="52BFFF8D">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562" w:type="dxa"/>
            <w:vAlign w:val="center"/>
          </w:tcPr>
          <w:p w14:paraId="50975B45">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r>
      <w:tr w14:paraId="3625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6BEE6C6">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730" w:type="dxa"/>
            <w:gridSpan w:val="2"/>
            <w:vAlign w:val="center"/>
          </w:tcPr>
          <w:p w14:paraId="048366FC">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217" w:type="dxa"/>
            <w:vAlign w:val="center"/>
          </w:tcPr>
          <w:p w14:paraId="63397AC6">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677" w:type="dxa"/>
            <w:vAlign w:val="center"/>
          </w:tcPr>
          <w:p w14:paraId="57B2B512">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217" w:type="dxa"/>
            <w:vAlign w:val="center"/>
          </w:tcPr>
          <w:p w14:paraId="638CEBDD">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429" w:type="dxa"/>
            <w:vAlign w:val="center"/>
          </w:tcPr>
          <w:p w14:paraId="7C506E0D">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562" w:type="dxa"/>
            <w:vAlign w:val="center"/>
          </w:tcPr>
          <w:p w14:paraId="755E6461">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r>
      <w:tr w14:paraId="402A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14:paraId="592008EF">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730" w:type="dxa"/>
            <w:gridSpan w:val="2"/>
            <w:vAlign w:val="center"/>
          </w:tcPr>
          <w:p w14:paraId="26712ED6">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217" w:type="dxa"/>
            <w:vAlign w:val="center"/>
          </w:tcPr>
          <w:p w14:paraId="1F06E4D1">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677" w:type="dxa"/>
            <w:vAlign w:val="center"/>
          </w:tcPr>
          <w:p w14:paraId="2A6D82D3">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217" w:type="dxa"/>
            <w:vAlign w:val="center"/>
          </w:tcPr>
          <w:p w14:paraId="18A506CA">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429" w:type="dxa"/>
            <w:vAlign w:val="center"/>
          </w:tcPr>
          <w:p w14:paraId="22F36DA1">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562" w:type="dxa"/>
            <w:vAlign w:val="center"/>
          </w:tcPr>
          <w:p w14:paraId="3E7AE8EC">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r>
      <w:tr w14:paraId="624B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28" w:type="dxa"/>
            <w:gridSpan w:val="5"/>
            <w:vAlign w:val="center"/>
          </w:tcPr>
          <w:p w14:paraId="1A115B69">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24"/>
                <w:szCs w:val="24"/>
              </w:rPr>
              <w:t>合        计</w:t>
            </w:r>
          </w:p>
        </w:tc>
        <w:tc>
          <w:tcPr>
            <w:tcW w:w="1217" w:type="dxa"/>
            <w:vAlign w:val="center"/>
          </w:tcPr>
          <w:p w14:paraId="12A5A0D9">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429" w:type="dxa"/>
            <w:vAlign w:val="center"/>
          </w:tcPr>
          <w:p w14:paraId="7027507F">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562" w:type="dxa"/>
            <w:vAlign w:val="center"/>
          </w:tcPr>
          <w:p w14:paraId="244F21F4">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r>
      <w:tr w14:paraId="0B38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7" w:type="dxa"/>
            <w:gridSpan w:val="2"/>
            <w:vAlign w:val="center"/>
          </w:tcPr>
          <w:p w14:paraId="399050F4">
            <w:pPr>
              <w:keepNext w:val="0"/>
              <w:keepLines w:val="0"/>
              <w:pageBreakBefore w:val="0"/>
              <w:widowControl/>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人社</w:t>
            </w:r>
            <w:r>
              <w:rPr>
                <w:rFonts w:hint="eastAsia" w:ascii="仿宋_GB2312" w:hAnsi="仿宋_GB2312" w:eastAsia="仿宋_GB2312" w:cs="仿宋_GB2312"/>
                <w:color w:val="auto"/>
                <w:sz w:val="24"/>
                <w:szCs w:val="24"/>
                <w:lang w:val="en-US" w:eastAsia="zh-CN"/>
              </w:rPr>
              <w:t>部门</w:t>
            </w:r>
          </w:p>
          <w:p w14:paraId="6A541463">
            <w:pPr>
              <w:keepNext w:val="0"/>
              <w:keepLines w:val="0"/>
              <w:pageBreakBefore w:val="0"/>
              <w:widowControl/>
              <w:kinsoku/>
              <w:overflowPunct/>
              <w:topLinePunct w:val="0"/>
              <w:bidi w:val="0"/>
              <w:spacing w:line="600" w:lineRule="exact"/>
              <w:ind w:left="0" w:leftChars="0"/>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sz w:val="24"/>
                <w:szCs w:val="24"/>
                <w:lang w:eastAsia="zh-CN"/>
              </w:rPr>
              <w:t>经办机构审核意见</w:t>
            </w:r>
          </w:p>
        </w:tc>
        <w:tc>
          <w:tcPr>
            <w:tcW w:w="8319" w:type="dxa"/>
            <w:gridSpan w:val="6"/>
            <w:vAlign w:val="center"/>
          </w:tcPr>
          <w:p w14:paraId="2910808B">
            <w:pPr>
              <w:keepNext w:val="0"/>
              <w:keepLines w:val="0"/>
              <w:pageBreakBefore w:val="0"/>
              <w:widowControl/>
              <w:kinsoku/>
              <w:overflowPunct/>
              <w:topLinePunct w:val="0"/>
              <w:bidi w:val="0"/>
              <w:spacing w:line="600" w:lineRule="exact"/>
              <w:ind w:left="0" w:leftChars="0"/>
              <w:jc w:val="both"/>
              <w:textAlignment w:val="auto"/>
              <w:rPr>
                <w:rFonts w:hint="eastAsia" w:ascii="仿宋_GB2312" w:hAnsi="仿宋_GB2312" w:eastAsia="仿宋_GB2312" w:cs="仿宋_GB2312"/>
                <w:color w:val="auto"/>
                <w:sz w:val="24"/>
              </w:rPr>
            </w:pPr>
          </w:p>
          <w:p w14:paraId="03BF6499">
            <w:pPr>
              <w:keepNext w:val="0"/>
              <w:keepLines w:val="0"/>
              <w:pageBreakBefore w:val="0"/>
              <w:widowControl/>
              <w:kinsoku/>
              <w:overflowPunct/>
              <w:topLinePunct w:val="0"/>
              <w:bidi w:val="0"/>
              <w:spacing w:line="600" w:lineRule="exact"/>
              <w:ind w:left="0" w:leftChars="0"/>
              <w:jc w:val="both"/>
              <w:textAlignment w:val="auto"/>
              <w:rPr>
                <w:rFonts w:hint="eastAsia" w:ascii="仿宋_GB2312" w:hAnsi="仿宋_GB2312" w:eastAsia="仿宋_GB2312" w:cs="仿宋_GB2312"/>
                <w:color w:val="auto"/>
                <w:sz w:val="24"/>
              </w:rPr>
            </w:pPr>
          </w:p>
          <w:p w14:paraId="4D3281D8">
            <w:pPr>
              <w:pStyle w:val="23"/>
              <w:keepNext w:val="0"/>
              <w:keepLines w:val="0"/>
              <w:pageBreakBefore w:val="0"/>
              <w:kinsoku/>
              <w:overflowPunct/>
              <w:topLinePunct w:val="0"/>
              <w:bidi w:val="0"/>
              <w:snapToGrid w:val="0"/>
              <w:spacing w:line="600" w:lineRule="exact"/>
              <w:ind w:left="0" w:leftChars="0"/>
              <w:textAlignment w:val="auto"/>
              <w:rPr>
                <w:rFonts w:eastAsia="仿宋_GB2312"/>
                <w:color w:val="auto"/>
                <w:sz w:val="24"/>
              </w:rPr>
            </w:pPr>
            <w:r>
              <w:rPr>
                <w:rFonts w:eastAsia="仿宋_GB2312"/>
                <w:color w:val="auto"/>
                <w:sz w:val="24"/>
              </w:rPr>
              <w:t>经办</w:t>
            </w:r>
            <w:r>
              <w:rPr>
                <w:rFonts w:hint="eastAsia" w:eastAsia="仿宋_GB2312"/>
                <w:color w:val="auto"/>
                <w:sz w:val="24"/>
                <w:lang w:val="en-US" w:eastAsia="zh-CN"/>
              </w:rPr>
              <w:t>初审</w:t>
            </w:r>
            <w:r>
              <w:rPr>
                <w:rFonts w:eastAsia="仿宋_GB2312"/>
                <w:color w:val="auto"/>
                <w:sz w:val="24"/>
              </w:rPr>
              <w:t xml:space="preserve">：       </w:t>
            </w:r>
            <w:r>
              <w:rPr>
                <w:rFonts w:hint="eastAsia" w:eastAsia="仿宋_GB2312"/>
                <w:color w:val="auto"/>
                <w:sz w:val="24"/>
                <w:lang w:val="en-US" w:eastAsia="zh-CN"/>
              </w:rPr>
              <w:t xml:space="preserve"> </w:t>
            </w:r>
            <w:r>
              <w:rPr>
                <w:rFonts w:eastAsia="仿宋_GB2312"/>
                <w:color w:val="auto"/>
                <w:sz w:val="24"/>
              </w:rPr>
              <w:t xml:space="preserve"> </w:t>
            </w:r>
            <w:r>
              <w:rPr>
                <w:rFonts w:hint="eastAsia" w:eastAsia="仿宋_GB2312"/>
                <w:color w:val="auto"/>
                <w:sz w:val="24"/>
                <w:lang w:val="en-US" w:eastAsia="zh-CN"/>
              </w:rPr>
              <w:t>经办复审</w:t>
            </w:r>
            <w:r>
              <w:rPr>
                <w:rFonts w:hint="eastAsia" w:eastAsia="仿宋_GB2312"/>
                <w:color w:val="auto"/>
                <w:sz w:val="24"/>
              </w:rPr>
              <w:t xml:space="preserve">： </w:t>
            </w:r>
            <w:r>
              <w:rPr>
                <w:rFonts w:eastAsia="仿宋_GB2312"/>
                <w:color w:val="auto"/>
                <w:sz w:val="24"/>
              </w:rPr>
              <w:t xml:space="preserve">        </w:t>
            </w:r>
            <w:r>
              <w:rPr>
                <w:rFonts w:hint="eastAsia" w:eastAsia="仿宋_GB2312"/>
                <w:color w:val="auto"/>
                <w:sz w:val="24"/>
                <w:lang w:val="en-US" w:eastAsia="zh-CN"/>
              </w:rPr>
              <w:t xml:space="preserve"> 科室</w:t>
            </w:r>
            <w:r>
              <w:rPr>
                <w:rFonts w:hint="eastAsia" w:eastAsia="仿宋_GB2312"/>
                <w:color w:val="auto"/>
                <w:sz w:val="24"/>
              </w:rPr>
              <w:t>负责人：</w:t>
            </w:r>
          </w:p>
          <w:p w14:paraId="3379E7E2">
            <w:pPr>
              <w:pStyle w:val="23"/>
              <w:keepNext w:val="0"/>
              <w:keepLines w:val="0"/>
              <w:pageBreakBefore w:val="0"/>
              <w:kinsoku/>
              <w:wordWrap/>
              <w:overflowPunct/>
              <w:topLinePunct w:val="0"/>
              <w:autoSpaceDE/>
              <w:autoSpaceDN/>
              <w:bidi w:val="0"/>
              <w:adjustRightInd/>
              <w:snapToGrid w:val="0"/>
              <w:spacing w:line="560" w:lineRule="exact"/>
              <w:ind w:left="0" w:leftChars="0"/>
              <w:textAlignment w:val="auto"/>
              <w:rPr>
                <w:rFonts w:hint="eastAsia" w:ascii="仿宋_GB2312" w:hAnsi="仿宋_GB2312" w:eastAsia="仿宋_GB2312" w:cs="仿宋_GB2312"/>
                <w:color w:val="auto"/>
                <w:sz w:val="24"/>
              </w:rPr>
            </w:pPr>
            <w:r>
              <w:rPr>
                <w:rFonts w:hint="eastAsia" w:eastAsia="仿宋_GB2312"/>
                <w:color w:val="auto"/>
                <w:sz w:val="24"/>
                <w:lang w:val="en-US" w:eastAsia="zh-CN"/>
              </w:rPr>
              <w:t xml:space="preserve">分管负责人：                           </w:t>
            </w:r>
            <w:r>
              <w:rPr>
                <w:rFonts w:hint="eastAsia" w:ascii="仿宋_GB2312" w:hAnsi="仿宋_GB2312" w:eastAsia="仿宋_GB2312" w:cs="仿宋_GB2312"/>
                <w:color w:val="auto"/>
                <w:sz w:val="24"/>
              </w:rPr>
              <w:t>单位负责人：</w:t>
            </w:r>
          </w:p>
          <w:p w14:paraId="201F1592">
            <w:pPr>
              <w:keepNext w:val="0"/>
              <w:keepLines w:val="0"/>
              <w:pageBreakBefore w:val="0"/>
              <w:widowControl/>
              <w:kinsoku/>
              <w:overflowPunct/>
              <w:topLinePunct w:val="0"/>
              <w:bidi w:val="0"/>
              <w:spacing w:line="600" w:lineRule="exact"/>
              <w:ind w:left="0" w:leftChars="0" w:firstLine="5760" w:firstLineChars="2400"/>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年    月    日</w:t>
            </w:r>
          </w:p>
        </w:tc>
      </w:tr>
      <w:tr w14:paraId="432B5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1217" w:type="dxa"/>
            <w:gridSpan w:val="2"/>
            <w:vAlign w:val="center"/>
          </w:tcPr>
          <w:p w14:paraId="3A3C4850">
            <w:pPr>
              <w:keepNext w:val="0"/>
              <w:keepLines w:val="0"/>
              <w:pageBreakBefore w:val="0"/>
              <w:widowControl/>
              <w:kinsoku/>
              <w:overflowPunct/>
              <w:topLinePunct w:val="0"/>
              <w:bidi w:val="0"/>
              <w:spacing w:line="600" w:lineRule="exact"/>
              <w:ind w:left="0" w:leftChars="0"/>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val="en-US" w:eastAsia="zh-CN"/>
              </w:rPr>
              <w:t>人社部门</w:t>
            </w:r>
          </w:p>
          <w:p w14:paraId="5A6E15E0">
            <w:pPr>
              <w:keepNext w:val="0"/>
              <w:keepLines w:val="0"/>
              <w:pageBreakBefore w:val="0"/>
              <w:widowControl/>
              <w:kinsoku/>
              <w:overflowPunct/>
              <w:topLinePunct w:val="0"/>
              <w:bidi w:val="0"/>
              <w:spacing w:line="600" w:lineRule="exact"/>
              <w:ind w:left="0" w:leftChars="0"/>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审核意见</w:t>
            </w:r>
          </w:p>
        </w:tc>
        <w:tc>
          <w:tcPr>
            <w:tcW w:w="8319" w:type="dxa"/>
            <w:gridSpan w:val="6"/>
            <w:vAlign w:val="center"/>
          </w:tcPr>
          <w:p w14:paraId="7D924734">
            <w:pPr>
              <w:keepNext w:val="0"/>
              <w:keepLines w:val="0"/>
              <w:pageBreakBefore w:val="0"/>
              <w:widowControl/>
              <w:kinsoku/>
              <w:overflowPunct/>
              <w:topLinePunct w:val="0"/>
              <w:bidi w:val="0"/>
              <w:spacing w:line="600" w:lineRule="exact"/>
              <w:ind w:left="0" w:leftChars="0"/>
              <w:jc w:val="both"/>
              <w:textAlignment w:val="auto"/>
              <w:rPr>
                <w:rFonts w:hint="eastAsia" w:ascii="仿宋_GB2312" w:hAnsi="仿宋_GB2312" w:eastAsia="仿宋_GB2312" w:cs="仿宋_GB2312"/>
                <w:color w:val="auto"/>
                <w:sz w:val="24"/>
              </w:rPr>
            </w:pPr>
          </w:p>
          <w:p w14:paraId="18A80A8C">
            <w:pPr>
              <w:keepNext w:val="0"/>
              <w:keepLines w:val="0"/>
              <w:pageBreakBefore w:val="0"/>
              <w:widowControl/>
              <w:kinsoku/>
              <w:overflowPunct/>
              <w:topLinePunct w:val="0"/>
              <w:bidi w:val="0"/>
              <w:spacing w:line="600" w:lineRule="exact"/>
              <w:ind w:left="0" w:leftChars="0"/>
              <w:jc w:val="both"/>
              <w:textAlignment w:val="auto"/>
              <w:rPr>
                <w:rFonts w:hint="eastAsia" w:ascii="仿宋_GB2312" w:hAnsi="仿宋_GB2312" w:eastAsia="仿宋_GB2312" w:cs="仿宋_GB2312"/>
                <w:color w:val="auto"/>
                <w:sz w:val="24"/>
              </w:rPr>
            </w:pPr>
          </w:p>
          <w:p w14:paraId="2E423B07">
            <w:pPr>
              <w:keepNext w:val="0"/>
              <w:keepLines w:val="0"/>
              <w:pageBreakBefore w:val="0"/>
              <w:widowControl/>
              <w:kinsoku/>
              <w:overflowPunct/>
              <w:topLinePunct w:val="0"/>
              <w:bidi w:val="0"/>
              <w:spacing w:line="600" w:lineRule="exact"/>
              <w:ind w:left="0" w:leftChars="0"/>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经办人：           </w:t>
            </w:r>
            <w:r>
              <w:rPr>
                <w:rFonts w:hint="eastAsia" w:ascii="仿宋_GB2312" w:hAnsi="仿宋_GB2312" w:eastAsia="仿宋_GB2312" w:cs="仿宋_GB2312"/>
                <w:color w:val="auto"/>
                <w:sz w:val="24"/>
                <w:lang w:val="en-US" w:eastAsia="zh-CN"/>
              </w:rPr>
              <w:t xml:space="preserve">  科室</w:t>
            </w:r>
            <w:r>
              <w:rPr>
                <w:rFonts w:hint="eastAsia" w:ascii="仿宋_GB2312" w:hAnsi="仿宋_GB2312" w:eastAsia="仿宋_GB2312" w:cs="仿宋_GB2312"/>
                <w:color w:val="auto"/>
                <w:sz w:val="24"/>
              </w:rPr>
              <w:t xml:space="preserve">负责人 ：           </w:t>
            </w:r>
            <w:r>
              <w:rPr>
                <w:rFonts w:hint="eastAsia" w:ascii="仿宋_GB2312" w:hAnsi="仿宋_GB2312" w:eastAsia="仿宋_GB2312" w:cs="仿宋_GB2312"/>
                <w:color w:val="auto"/>
                <w:sz w:val="24"/>
                <w:lang w:val="en-US" w:eastAsia="zh-CN"/>
              </w:rPr>
              <w:t>分管局长</w:t>
            </w:r>
            <w:r>
              <w:rPr>
                <w:rFonts w:hint="eastAsia" w:ascii="仿宋_GB2312" w:hAnsi="仿宋_GB2312" w:eastAsia="仿宋_GB2312" w:cs="仿宋_GB2312"/>
                <w:color w:val="auto"/>
                <w:sz w:val="24"/>
              </w:rPr>
              <w:t>：</w:t>
            </w:r>
          </w:p>
          <w:p w14:paraId="0518DAB8">
            <w:pPr>
              <w:keepNext w:val="0"/>
              <w:keepLines w:val="0"/>
              <w:pageBreakBefore w:val="0"/>
              <w:widowControl/>
              <w:kinsoku/>
              <w:overflowPunct/>
              <w:topLinePunct w:val="0"/>
              <w:bidi w:val="0"/>
              <w:spacing w:line="600" w:lineRule="exact"/>
              <w:ind w:left="0" w:leftChars="0" w:firstLine="5760" w:firstLineChars="24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24"/>
              </w:rPr>
              <w:t>年    月    日</w:t>
            </w:r>
          </w:p>
        </w:tc>
      </w:tr>
      <w:tr w14:paraId="4952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1217" w:type="dxa"/>
            <w:gridSpan w:val="2"/>
            <w:vAlign w:val="center"/>
          </w:tcPr>
          <w:p w14:paraId="6EF8B3F3">
            <w:pPr>
              <w:keepNext w:val="0"/>
              <w:keepLines w:val="0"/>
              <w:pageBreakBefore w:val="0"/>
              <w:widowControl/>
              <w:kinsoku/>
              <w:overflowPunct/>
              <w:topLinePunct w:val="0"/>
              <w:bidi w:val="0"/>
              <w:spacing w:line="600" w:lineRule="exact"/>
              <w:ind w:left="0" w:leftChars="0"/>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财政</w:t>
            </w:r>
            <w:r>
              <w:rPr>
                <w:rFonts w:hint="eastAsia" w:ascii="仿宋_GB2312" w:hAnsi="仿宋_GB2312" w:eastAsia="仿宋_GB2312" w:cs="仿宋_GB2312"/>
                <w:color w:val="auto"/>
                <w:kern w:val="0"/>
                <w:sz w:val="24"/>
                <w:szCs w:val="24"/>
                <w:lang w:val="en-US" w:eastAsia="zh-CN"/>
              </w:rPr>
              <w:t>部门审核</w:t>
            </w:r>
            <w:r>
              <w:rPr>
                <w:rFonts w:hint="eastAsia" w:ascii="仿宋_GB2312" w:hAnsi="仿宋_GB2312" w:eastAsia="仿宋_GB2312" w:cs="仿宋_GB2312"/>
                <w:color w:val="auto"/>
                <w:kern w:val="0"/>
                <w:sz w:val="24"/>
                <w:szCs w:val="24"/>
              </w:rPr>
              <w:t>意见</w:t>
            </w:r>
          </w:p>
        </w:tc>
        <w:tc>
          <w:tcPr>
            <w:tcW w:w="8319" w:type="dxa"/>
            <w:gridSpan w:val="6"/>
            <w:vAlign w:val="center"/>
          </w:tcPr>
          <w:p w14:paraId="6A69C92D">
            <w:pPr>
              <w:keepNext w:val="0"/>
              <w:keepLines w:val="0"/>
              <w:pageBreakBefore w:val="0"/>
              <w:widowControl/>
              <w:kinsoku/>
              <w:overflowPunct/>
              <w:topLinePunct w:val="0"/>
              <w:bidi w:val="0"/>
              <w:spacing w:line="600" w:lineRule="exact"/>
              <w:ind w:left="0" w:leftChars="0"/>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w:t>
            </w:r>
          </w:p>
          <w:p w14:paraId="10AC21D4">
            <w:pPr>
              <w:keepNext w:val="0"/>
              <w:keepLines w:val="0"/>
              <w:pageBreakBefore w:val="0"/>
              <w:widowControl/>
              <w:kinsoku/>
              <w:overflowPunct/>
              <w:topLinePunct w:val="0"/>
              <w:bidi w:val="0"/>
              <w:spacing w:line="600" w:lineRule="exact"/>
              <w:ind w:left="6480" w:leftChars="0" w:hanging="6480" w:hangingChars="2700"/>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经办人：   </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 xml:space="preserve">科室负责人 ：      </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分管负责人：</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年    月   日</w:t>
            </w:r>
          </w:p>
        </w:tc>
      </w:tr>
    </w:tbl>
    <w:p w14:paraId="6CB20E1D">
      <w:pPr>
        <w:keepNext w:val="0"/>
        <w:keepLines w:val="0"/>
        <w:pageBreakBefore w:val="0"/>
        <w:widowControl/>
        <w:kinsoku/>
        <w:overflowPunct/>
        <w:topLinePunct w:val="0"/>
        <w:bidi w:val="0"/>
        <w:spacing w:line="600" w:lineRule="exact"/>
        <w:ind w:left="0" w:leftChars="0"/>
        <w:textAlignment w:val="auto"/>
        <w:rPr>
          <w:rFonts w:hint="default" w:ascii="黑体" w:hAnsi="黑体" w:eastAsia="黑体" w:cs="黑体"/>
          <w:color w:val="auto"/>
          <w:kern w:val="0"/>
          <w:sz w:val="32"/>
          <w:szCs w:val="32"/>
          <w:lang w:val="en-US" w:eastAsia="zh-CN"/>
        </w:rPr>
      </w:pPr>
      <w:r>
        <w:rPr>
          <w:rFonts w:hint="eastAsia" w:ascii="黑体" w:hAnsi="黑体" w:eastAsia="黑体" w:cs="黑体"/>
          <w:color w:val="auto"/>
          <w:kern w:val="0"/>
          <w:sz w:val="32"/>
          <w:szCs w:val="32"/>
        </w:rPr>
        <w:t>附件</w:t>
      </w:r>
      <w:r>
        <w:rPr>
          <w:rFonts w:hint="eastAsia" w:ascii="黑体" w:hAnsi="黑体" w:eastAsia="黑体" w:cs="黑体"/>
          <w:color w:val="auto"/>
          <w:kern w:val="0"/>
          <w:sz w:val="32"/>
          <w:szCs w:val="32"/>
          <w:lang w:val="en-US" w:eastAsia="zh-CN"/>
        </w:rPr>
        <w:t>12</w:t>
      </w:r>
    </w:p>
    <w:p w14:paraId="1B333097">
      <w:pPr>
        <w:keepNext w:val="0"/>
        <w:keepLines w:val="0"/>
        <w:pageBreakBefore w:val="0"/>
        <w:widowControl/>
        <w:kinsoku/>
        <w:overflowPunct/>
        <w:topLinePunct w:val="0"/>
        <w:bidi w:val="0"/>
        <w:spacing w:line="600" w:lineRule="exact"/>
        <w:ind w:left="0" w:leftChars="0"/>
        <w:jc w:val="center"/>
        <w:textAlignment w:val="auto"/>
        <w:rPr>
          <w:rFonts w:ascii="方正小标宋简体" w:hAnsi="华文仿宋" w:eastAsia="方正小标宋简体" w:cs="宋体"/>
          <w:color w:val="auto"/>
          <w:kern w:val="0"/>
          <w:sz w:val="44"/>
          <w:szCs w:val="44"/>
        </w:rPr>
      </w:pPr>
      <w:r>
        <w:rPr>
          <w:rFonts w:hint="eastAsia" w:ascii="方正小标宋简体" w:hAnsi="华文仿宋" w:eastAsia="方正小标宋简体" w:cs="宋体"/>
          <w:color w:val="auto"/>
          <w:kern w:val="0"/>
          <w:sz w:val="44"/>
          <w:szCs w:val="44"/>
        </w:rPr>
        <w:t>岳阳市</w:t>
      </w:r>
      <w:r>
        <w:rPr>
          <w:rFonts w:hint="eastAsia" w:ascii="方正小标宋简体" w:hAnsi="华文仿宋" w:eastAsia="方正小标宋简体" w:cs="宋体"/>
          <w:color w:val="auto"/>
          <w:kern w:val="0"/>
          <w:sz w:val="44"/>
          <w:szCs w:val="44"/>
          <w:u w:val="single"/>
        </w:rPr>
        <w:t xml:space="preserve">   </w:t>
      </w:r>
      <w:r>
        <w:rPr>
          <w:rFonts w:ascii="方正小标宋简体" w:hAnsi="华文仿宋" w:eastAsia="方正小标宋简体" w:cs="宋体"/>
          <w:color w:val="auto"/>
          <w:kern w:val="0"/>
          <w:sz w:val="44"/>
          <w:szCs w:val="44"/>
          <w:u w:val="single"/>
        </w:rPr>
        <w:t xml:space="preserve"> </w:t>
      </w:r>
      <w:r>
        <w:rPr>
          <w:rFonts w:hint="eastAsia" w:ascii="方正小标宋简体" w:hAnsi="华文仿宋" w:eastAsia="方正小标宋简体" w:cs="宋体"/>
          <w:color w:val="auto"/>
          <w:kern w:val="0"/>
          <w:sz w:val="44"/>
          <w:szCs w:val="44"/>
        </w:rPr>
        <w:t>年度就业见习补贴补发审批表</w:t>
      </w:r>
    </w:p>
    <w:p w14:paraId="5C178565">
      <w:pPr>
        <w:keepNext w:val="0"/>
        <w:keepLines w:val="0"/>
        <w:pageBreakBefore w:val="0"/>
        <w:kinsoku/>
        <w:overflowPunct/>
        <w:topLinePunct w:val="0"/>
        <w:bidi w:val="0"/>
        <w:spacing w:line="600" w:lineRule="exact"/>
        <w:ind w:left="0" w:leftChars="0" w:firstLine="240" w:firstLineChars="100"/>
        <w:textAlignment w:val="auto"/>
        <w:rPr>
          <w:rFonts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 xml:space="preserve">填报单位（盖章）： </w:t>
      </w:r>
      <w:r>
        <w:rPr>
          <w:rFonts w:ascii="Times New Roman" w:hAnsi="Times New Roman" w:eastAsia="仿宋_GB2312" w:cs="Times New Roman"/>
          <w:color w:val="auto"/>
          <w:kern w:val="2"/>
          <w:sz w:val="24"/>
          <w:szCs w:val="24"/>
          <w:lang w:val="en-US" w:eastAsia="zh-CN" w:bidi="ar-SA"/>
        </w:rPr>
        <w:t xml:space="preserve">                                    </w:t>
      </w:r>
      <w:r>
        <w:rPr>
          <w:rFonts w:hint="eastAsia" w:ascii="Times New Roman" w:hAnsi="Times New Roman" w:eastAsia="仿宋_GB2312" w:cs="Times New Roman"/>
          <w:color w:val="auto"/>
          <w:kern w:val="2"/>
          <w:sz w:val="24"/>
          <w:szCs w:val="24"/>
          <w:lang w:val="en-US" w:eastAsia="zh-CN" w:bidi="ar-SA"/>
        </w:rPr>
        <w:t>填表日期：</w:t>
      </w:r>
    </w:p>
    <w:tbl>
      <w:tblPr>
        <w:tblStyle w:val="1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34"/>
        <w:gridCol w:w="1024"/>
        <w:gridCol w:w="209"/>
        <w:gridCol w:w="276"/>
        <w:gridCol w:w="787"/>
        <w:gridCol w:w="773"/>
        <w:gridCol w:w="457"/>
        <w:gridCol w:w="1140"/>
        <w:gridCol w:w="987"/>
        <w:gridCol w:w="417"/>
        <w:gridCol w:w="1468"/>
      </w:tblGrid>
      <w:tr w14:paraId="1005F9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3" w:hRule="atLeast"/>
          <w:jc w:val="center"/>
        </w:trPr>
        <w:tc>
          <w:tcPr>
            <w:tcW w:w="1734" w:type="dxa"/>
            <w:vAlign w:val="center"/>
          </w:tcPr>
          <w:p w14:paraId="1C260C96">
            <w:pPr>
              <w:pStyle w:val="23"/>
              <w:keepNext w:val="0"/>
              <w:keepLines w:val="0"/>
              <w:pageBreakBefore w:val="0"/>
              <w:kinsoku/>
              <w:overflowPunct/>
              <w:topLinePunct w:val="0"/>
              <w:bidi w:val="0"/>
              <w:snapToGrid w:val="0"/>
              <w:spacing w:line="600" w:lineRule="exact"/>
              <w:ind w:left="0" w:leftChars="0"/>
              <w:jc w:val="center"/>
              <w:textAlignment w:val="auto"/>
              <w:rPr>
                <w:rFonts w:hint="eastAsia" w:eastAsia="仿宋_GB2312"/>
                <w:color w:val="auto"/>
                <w:sz w:val="24"/>
                <w:lang w:eastAsia="zh-CN"/>
              </w:rPr>
            </w:pPr>
            <w:r>
              <w:rPr>
                <w:rFonts w:eastAsia="仿宋_GB2312"/>
                <w:color w:val="auto"/>
                <w:sz w:val="24"/>
              </w:rPr>
              <w:t>见习单位</w:t>
            </w:r>
            <w:r>
              <w:rPr>
                <w:rFonts w:hint="eastAsia" w:eastAsia="仿宋_GB2312"/>
                <w:color w:val="auto"/>
                <w:sz w:val="24"/>
                <w:lang w:val="en-US" w:eastAsia="zh-CN"/>
              </w:rPr>
              <w:t>名称</w:t>
            </w:r>
          </w:p>
        </w:tc>
        <w:tc>
          <w:tcPr>
            <w:tcW w:w="7538" w:type="dxa"/>
            <w:gridSpan w:val="10"/>
            <w:vAlign w:val="center"/>
          </w:tcPr>
          <w:p w14:paraId="72C9E862">
            <w:pPr>
              <w:pStyle w:val="23"/>
              <w:keepNext w:val="0"/>
              <w:keepLines w:val="0"/>
              <w:pageBreakBefore w:val="0"/>
              <w:kinsoku/>
              <w:overflowPunct/>
              <w:topLinePunct w:val="0"/>
              <w:bidi w:val="0"/>
              <w:snapToGrid w:val="0"/>
              <w:spacing w:line="600" w:lineRule="exact"/>
              <w:ind w:left="0" w:leftChars="0"/>
              <w:jc w:val="center"/>
              <w:textAlignment w:val="auto"/>
              <w:rPr>
                <w:rFonts w:eastAsia="仿宋_GB2312"/>
                <w:color w:val="auto"/>
                <w:sz w:val="24"/>
              </w:rPr>
            </w:pPr>
          </w:p>
        </w:tc>
      </w:tr>
      <w:tr w14:paraId="41EC3B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9" w:hRule="atLeast"/>
          <w:jc w:val="center"/>
        </w:trPr>
        <w:tc>
          <w:tcPr>
            <w:tcW w:w="1734" w:type="dxa"/>
            <w:vAlign w:val="center"/>
          </w:tcPr>
          <w:p w14:paraId="67F4F0AE">
            <w:pPr>
              <w:pStyle w:val="23"/>
              <w:keepNext w:val="0"/>
              <w:keepLines w:val="0"/>
              <w:pageBreakBefore w:val="0"/>
              <w:kinsoku/>
              <w:overflowPunct/>
              <w:topLinePunct w:val="0"/>
              <w:bidi w:val="0"/>
              <w:snapToGrid w:val="0"/>
              <w:spacing w:line="600" w:lineRule="exact"/>
              <w:ind w:left="0" w:leftChars="0"/>
              <w:jc w:val="center"/>
              <w:textAlignment w:val="auto"/>
              <w:rPr>
                <w:rFonts w:eastAsia="仿宋_GB2312"/>
                <w:color w:val="auto"/>
                <w:sz w:val="24"/>
              </w:rPr>
            </w:pPr>
            <w:r>
              <w:rPr>
                <w:rFonts w:eastAsia="仿宋_GB2312"/>
                <w:color w:val="auto"/>
                <w:sz w:val="24"/>
              </w:rPr>
              <w:t>单位地址</w:t>
            </w:r>
          </w:p>
        </w:tc>
        <w:tc>
          <w:tcPr>
            <w:tcW w:w="7538" w:type="dxa"/>
            <w:gridSpan w:val="10"/>
            <w:vAlign w:val="center"/>
          </w:tcPr>
          <w:p w14:paraId="1B1380E7">
            <w:pPr>
              <w:pStyle w:val="23"/>
              <w:keepNext w:val="0"/>
              <w:keepLines w:val="0"/>
              <w:pageBreakBefore w:val="0"/>
              <w:kinsoku/>
              <w:overflowPunct/>
              <w:topLinePunct w:val="0"/>
              <w:bidi w:val="0"/>
              <w:snapToGrid w:val="0"/>
              <w:spacing w:line="600" w:lineRule="exact"/>
              <w:ind w:left="0" w:leftChars="0"/>
              <w:jc w:val="center"/>
              <w:textAlignment w:val="auto"/>
              <w:rPr>
                <w:rFonts w:eastAsia="仿宋_GB2312"/>
                <w:color w:val="auto"/>
                <w:sz w:val="24"/>
              </w:rPr>
            </w:pPr>
          </w:p>
        </w:tc>
      </w:tr>
      <w:tr w14:paraId="2D76D6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jc w:val="center"/>
        </w:trPr>
        <w:tc>
          <w:tcPr>
            <w:tcW w:w="1734" w:type="dxa"/>
            <w:vMerge w:val="restart"/>
            <w:vAlign w:val="center"/>
          </w:tcPr>
          <w:p w14:paraId="0E7A6DE9">
            <w:pPr>
              <w:pStyle w:val="23"/>
              <w:keepNext w:val="0"/>
              <w:keepLines w:val="0"/>
              <w:pageBreakBefore w:val="0"/>
              <w:kinsoku/>
              <w:overflowPunct/>
              <w:topLinePunct w:val="0"/>
              <w:bidi w:val="0"/>
              <w:snapToGrid w:val="0"/>
              <w:spacing w:line="600" w:lineRule="exact"/>
              <w:ind w:left="0" w:leftChars="0"/>
              <w:jc w:val="center"/>
              <w:textAlignment w:val="auto"/>
              <w:rPr>
                <w:rFonts w:eastAsia="仿宋_GB2312"/>
                <w:color w:val="auto"/>
                <w:sz w:val="24"/>
              </w:rPr>
            </w:pPr>
            <w:r>
              <w:rPr>
                <w:rFonts w:eastAsia="仿宋_GB2312"/>
                <w:color w:val="auto"/>
                <w:sz w:val="24"/>
              </w:rPr>
              <w:t>法人代表</w:t>
            </w:r>
          </w:p>
        </w:tc>
        <w:tc>
          <w:tcPr>
            <w:tcW w:w="1024" w:type="dxa"/>
            <w:vAlign w:val="center"/>
          </w:tcPr>
          <w:p w14:paraId="7006C96E">
            <w:pPr>
              <w:pStyle w:val="23"/>
              <w:keepNext w:val="0"/>
              <w:keepLines w:val="0"/>
              <w:pageBreakBefore w:val="0"/>
              <w:kinsoku/>
              <w:overflowPunct/>
              <w:topLinePunct w:val="0"/>
              <w:bidi w:val="0"/>
              <w:snapToGrid w:val="0"/>
              <w:spacing w:line="600" w:lineRule="exact"/>
              <w:ind w:left="0" w:leftChars="0" w:firstLine="120" w:firstLineChars="50"/>
              <w:jc w:val="center"/>
              <w:textAlignment w:val="auto"/>
              <w:rPr>
                <w:rFonts w:eastAsia="仿宋_GB2312"/>
                <w:color w:val="auto"/>
                <w:sz w:val="24"/>
              </w:rPr>
            </w:pPr>
            <w:r>
              <w:rPr>
                <w:rFonts w:eastAsia="仿宋_GB2312"/>
                <w:color w:val="auto"/>
                <w:sz w:val="24"/>
              </w:rPr>
              <w:t>姓名</w:t>
            </w:r>
          </w:p>
        </w:tc>
        <w:tc>
          <w:tcPr>
            <w:tcW w:w="2502" w:type="dxa"/>
            <w:gridSpan w:val="5"/>
            <w:vAlign w:val="center"/>
          </w:tcPr>
          <w:p w14:paraId="0EC962CF">
            <w:pPr>
              <w:pStyle w:val="23"/>
              <w:keepNext w:val="0"/>
              <w:keepLines w:val="0"/>
              <w:pageBreakBefore w:val="0"/>
              <w:kinsoku/>
              <w:overflowPunct/>
              <w:topLinePunct w:val="0"/>
              <w:bidi w:val="0"/>
              <w:snapToGrid w:val="0"/>
              <w:spacing w:line="600" w:lineRule="exact"/>
              <w:ind w:left="0" w:leftChars="0"/>
              <w:jc w:val="center"/>
              <w:textAlignment w:val="auto"/>
              <w:rPr>
                <w:rFonts w:eastAsia="仿宋_GB2312"/>
                <w:color w:val="auto"/>
                <w:sz w:val="24"/>
              </w:rPr>
            </w:pPr>
          </w:p>
        </w:tc>
        <w:tc>
          <w:tcPr>
            <w:tcW w:w="1140" w:type="dxa"/>
            <w:vMerge w:val="restart"/>
            <w:vAlign w:val="center"/>
          </w:tcPr>
          <w:p w14:paraId="6B3D9DD8">
            <w:pPr>
              <w:pStyle w:val="23"/>
              <w:keepNext w:val="0"/>
              <w:keepLines w:val="0"/>
              <w:pageBreakBefore w:val="0"/>
              <w:widowControl w:val="0"/>
              <w:kinsoku/>
              <w:wordWrap/>
              <w:overflowPunct/>
              <w:topLinePunct w:val="0"/>
              <w:autoSpaceDE/>
              <w:autoSpaceDN/>
              <w:bidi w:val="0"/>
              <w:adjustRightInd/>
              <w:snapToGrid w:val="0"/>
              <w:spacing w:line="600" w:lineRule="exact"/>
              <w:ind w:left="0" w:leftChars="0"/>
              <w:jc w:val="center"/>
              <w:textAlignment w:val="auto"/>
              <w:rPr>
                <w:rFonts w:eastAsia="仿宋_GB2312"/>
                <w:color w:val="auto"/>
                <w:sz w:val="24"/>
              </w:rPr>
            </w:pPr>
            <w:r>
              <w:rPr>
                <w:rFonts w:eastAsia="仿宋_GB2312"/>
                <w:color w:val="auto"/>
                <w:sz w:val="24"/>
              </w:rPr>
              <w:t>经办</w:t>
            </w:r>
          </w:p>
          <w:p w14:paraId="28E27716">
            <w:pPr>
              <w:pStyle w:val="23"/>
              <w:keepNext w:val="0"/>
              <w:keepLines w:val="0"/>
              <w:pageBreakBefore w:val="0"/>
              <w:widowControl w:val="0"/>
              <w:kinsoku/>
              <w:wordWrap/>
              <w:overflowPunct/>
              <w:topLinePunct w:val="0"/>
              <w:autoSpaceDE/>
              <w:autoSpaceDN/>
              <w:bidi w:val="0"/>
              <w:adjustRightInd/>
              <w:snapToGrid w:val="0"/>
              <w:spacing w:line="600" w:lineRule="exact"/>
              <w:ind w:left="0" w:leftChars="0"/>
              <w:jc w:val="center"/>
              <w:textAlignment w:val="auto"/>
              <w:rPr>
                <w:rFonts w:eastAsia="仿宋_GB2312"/>
                <w:color w:val="auto"/>
                <w:sz w:val="24"/>
              </w:rPr>
            </w:pPr>
            <w:r>
              <w:rPr>
                <w:rFonts w:eastAsia="仿宋_GB2312"/>
                <w:color w:val="auto"/>
                <w:sz w:val="24"/>
              </w:rPr>
              <w:t>人员</w:t>
            </w:r>
          </w:p>
        </w:tc>
        <w:tc>
          <w:tcPr>
            <w:tcW w:w="987" w:type="dxa"/>
            <w:vAlign w:val="center"/>
          </w:tcPr>
          <w:p w14:paraId="7D6CE9A3">
            <w:pPr>
              <w:pStyle w:val="23"/>
              <w:keepNext w:val="0"/>
              <w:keepLines w:val="0"/>
              <w:pageBreakBefore w:val="0"/>
              <w:kinsoku/>
              <w:overflowPunct/>
              <w:topLinePunct w:val="0"/>
              <w:bidi w:val="0"/>
              <w:snapToGrid w:val="0"/>
              <w:spacing w:line="600" w:lineRule="exact"/>
              <w:ind w:left="0" w:leftChars="0"/>
              <w:jc w:val="center"/>
              <w:textAlignment w:val="auto"/>
              <w:rPr>
                <w:rFonts w:eastAsia="仿宋_GB2312"/>
                <w:color w:val="auto"/>
                <w:sz w:val="24"/>
              </w:rPr>
            </w:pPr>
            <w:r>
              <w:rPr>
                <w:rFonts w:eastAsia="仿宋_GB2312"/>
                <w:color w:val="auto"/>
                <w:sz w:val="24"/>
              </w:rPr>
              <w:t>姓名</w:t>
            </w:r>
          </w:p>
        </w:tc>
        <w:tc>
          <w:tcPr>
            <w:tcW w:w="1885" w:type="dxa"/>
            <w:gridSpan w:val="2"/>
            <w:vAlign w:val="center"/>
          </w:tcPr>
          <w:p w14:paraId="5BA6A677">
            <w:pPr>
              <w:pStyle w:val="23"/>
              <w:keepNext w:val="0"/>
              <w:keepLines w:val="0"/>
              <w:pageBreakBefore w:val="0"/>
              <w:kinsoku/>
              <w:overflowPunct/>
              <w:topLinePunct w:val="0"/>
              <w:bidi w:val="0"/>
              <w:snapToGrid w:val="0"/>
              <w:spacing w:line="600" w:lineRule="exact"/>
              <w:ind w:left="0" w:leftChars="0"/>
              <w:jc w:val="center"/>
              <w:textAlignment w:val="auto"/>
              <w:rPr>
                <w:rFonts w:eastAsia="仿宋_GB2312"/>
                <w:color w:val="auto"/>
                <w:sz w:val="24"/>
              </w:rPr>
            </w:pPr>
          </w:p>
        </w:tc>
      </w:tr>
      <w:tr w14:paraId="1D54DD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1" w:hRule="atLeast"/>
          <w:jc w:val="center"/>
        </w:trPr>
        <w:tc>
          <w:tcPr>
            <w:tcW w:w="1734" w:type="dxa"/>
            <w:vMerge w:val="continue"/>
            <w:vAlign w:val="center"/>
          </w:tcPr>
          <w:p w14:paraId="0CFA8113">
            <w:pPr>
              <w:pStyle w:val="23"/>
              <w:keepNext w:val="0"/>
              <w:keepLines w:val="0"/>
              <w:pageBreakBefore w:val="0"/>
              <w:kinsoku/>
              <w:overflowPunct/>
              <w:topLinePunct w:val="0"/>
              <w:bidi w:val="0"/>
              <w:snapToGrid w:val="0"/>
              <w:spacing w:line="600" w:lineRule="exact"/>
              <w:ind w:left="0" w:leftChars="0"/>
              <w:jc w:val="center"/>
              <w:textAlignment w:val="auto"/>
              <w:rPr>
                <w:rFonts w:eastAsia="仿宋_GB2312"/>
                <w:color w:val="auto"/>
                <w:sz w:val="24"/>
              </w:rPr>
            </w:pPr>
          </w:p>
        </w:tc>
        <w:tc>
          <w:tcPr>
            <w:tcW w:w="1024" w:type="dxa"/>
            <w:vAlign w:val="center"/>
          </w:tcPr>
          <w:p w14:paraId="086CF455">
            <w:pPr>
              <w:pStyle w:val="23"/>
              <w:keepNext w:val="0"/>
              <w:keepLines w:val="0"/>
              <w:pageBreakBefore w:val="0"/>
              <w:kinsoku/>
              <w:overflowPunct/>
              <w:topLinePunct w:val="0"/>
              <w:bidi w:val="0"/>
              <w:snapToGrid w:val="0"/>
              <w:spacing w:line="600" w:lineRule="exact"/>
              <w:ind w:left="0" w:leftChars="0" w:firstLine="120" w:firstLineChars="50"/>
              <w:jc w:val="center"/>
              <w:textAlignment w:val="auto"/>
              <w:rPr>
                <w:rFonts w:eastAsia="仿宋_GB2312"/>
                <w:color w:val="auto"/>
                <w:sz w:val="24"/>
              </w:rPr>
            </w:pPr>
            <w:r>
              <w:rPr>
                <w:rFonts w:eastAsia="仿宋_GB2312"/>
                <w:color w:val="auto"/>
                <w:sz w:val="24"/>
              </w:rPr>
              <w:t>电话</w:t>
            </w:r>
          </w:p>
        </w:tc>
        <w:tc>
          <w:tcPr>
            <w:tcW w:w="2502" w:type="dxa"/>
            <w:gridSpan w:val="5"/>
            <w:vAlign w:val="center"/>
          </w:tcPr>
          <w:p w14:paraId="011D1E19">
            <w:pPr>
              <w:pStyle w:val="23"/>
              <w:keepNext w:val="0"/>
              <w:keepLines w:val="0"/>
              <w:pageBreakBefore w:val="0"/>
              <w:kinsoku/>
              <w:overflowPunct/>
              <w:topLinePunct w:val="0"/>
              <w:bidi w:val="0"/>
              <w:snapToGrid w:val="0"/>
              <w:spacing w:line="600" w:lineRule="exact"/>
              <w:ind w:left="0" w:leftChars="0"/>
              <w:jc w:val="center"/>
              <w:textAlignment w:val="auto"/>
              <w:rPr>
                <w:rFonts w:eastAsia="仿宋_GB2312"/>
                <w:color w:val="auto"/>
                <w:sz w:val="24"/>
              </w:rPr>
            </w:pPr>
          </w:p>
        </w:tc>
        <w:tc>
          <w:tcPr>
            <w:tcW w:w="1140" w:type="dxa"/>
            <w:vMerge w:val="continue"/>
            <w:vAlign w:val="center"/>
          </w:tcPr>
          <w:p w14:paraId="720288B8">
            <w:pPr>
              <w:pStyle w:val="23"/>
              <w:keepNext w:val="0"/>
              <w:keepLines w:val="0"/>
              <w:pageBreakBefore w:val="0"/>
              <w:kinsoku/>
              <w:overflowPunct/>
              <w:topLinePunct w:val="0"/>
              <w:bidi w:val="0"/>
              <w:snapToGrid w:val="0"/>
              <w:spacing w:line="600" w:lineRule="exact"/>
              <w:ind w:left="0" w:leftChars="0"/>
              <w:jc w:val="center"/>
              <w:textAlignment w:val="auto"/>
              <w:rPr>
                <w:rFonts w:eastAsia="仿宋_GB2312"/>
                <w:color w:val="auto"/>
                <w:sz w:val="24"/>
              </w:rPr>
            </w:pPr>
          </w:p>
        </w:tc>
        <w:tc>
          <w:tcPr>
            <w:tcW w:w="987" w:type="dxa"/>
            <w:vAlign w:val="center"/>
          </w:tcPr>
          <w:p w14:paraId="3EF4D633">
            <w:pPr>
              <w:pStyle w:val="23"/>
              <w:keepNext w:val="0"/>
              <w:keepLines w:val="0"/>
              <w:pageBreakBefore w:val="0"/>
              <w:kinsoku/>
              <w:overflowPunct/>
              <w:topLinePunct w:val="0"/>
              <w:bidi w:val="0"/>
              <w:snapToGrid w:val="0"/>
              <w:spacing w:line="600" w:lineRule="exact"/>
              <w:ind w:left="0" w:leftChars="0"/>
              <w:jc w:val="center"/>
              <w:textAlignment w:val="auto"/>
              <w:rPr>
                <w:rFonts w:eastAsia="仿宋_GB2312"/>
                <w:color w:val="auto"/>
                <w:sz w:val="24"/>
              </w:rPr>
            </w:pPr>
            <w:r>
              <w:rPr>
                <w:rFonts w:eastAsia="仿宋_GB2312"/>
                <w:color w:val="auto"/>
                <w:sz w:val="24"/>
              </w:rPr>
              <w:t>电话</w:t>
            </w:r>
          </w:p>
        </w:tc>
        <w:tc>
          <w:tcPr>
            <w:tcW w:w="1885" w:type="dxa"/>
            <w:gridSpan w:val="2"/>
            <w:vAlign w:val="center"/>
          </w:tcPr>
          <w:p w14:paraId="720BDA08">
            <w:pPr>
              <w:pStyle w:val="23"/>
              <w:keepNext w:val="0"/>
              <w:keepLines w:val="0"/>
              <w:pageBreakBefore w:val="0"/>
              <w:kinsoku/>
              <w:overflowPunct/>
              <w:topLinePunct w:val="0"/>
              <w:bidi w:val="0"/>
              <w:snapToGrid w:val="0"/>
              <w:spacing w:line="600" w:lineRule="exact"/>
              <w:ind w:left="0" w:leftChars="0"/>
              <w:jc w:val="center"/>
              <w:textAlignment w:val="auto"/>
              <w:rPr>
                <w:rFonts w:eastAsia="仿宋_GB2312"/>
                <w:color w:val="auto"/>
                <w:sz w:val="24"/>
              </w:rPr>
            </w:pPr>
          </w:p>
        </w:tc>
      </w:tr>
      <w:tr w14:paraId="716CFC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2" w:hRule="atLeast"/>
          <w:jc w:val="center"/>
        </w:trPr>
        <w:tc>
          <w:tcPr>
            <w:tcW w:w="1734" w:type="dxa"/>
            <w:vAlign w:val="center"/>
          </w:tcPr>
          <w:p w14:paraId="38E82FC7">
            <w:pPr>
              <w:pStyle w:val="23"/>
              <w:keepNext w:val="0"/>
              <w:keepLines w:val="0"/>
              <w:pageBreakBefore w:val="0"/>
              <w:kinsoku/>
              <w:overflowPunct/>
              <w:topLinePunct w:val="0"/>
              <w:bidi w:val="0"/>
              <w:snapToGrid w:val="0"/>
              <w:spacing w:line="600" w:lineRule="exact"/>
              <w:ind w:left="0" w:leftChars="0"/>
              <w:jc w:val="center"/>
              <w:textAlignment w:val="auto"/>
              <w:rPr>
                <w:rFonts w:eastAsia="仿宋_GB2312"/>
                <w:color w:val="auto"/>
                <w:sz w:val="24"/>
              </w:rPr>
            </w:pPr>
            <w:r>
              <w:rPr>
                <w:rFonts w:eastAsia="仿宋_GB2312"/>
                <w:color w:val="auto"/>
                <w:sz w:val="24"/>
              </w:rPr>
              <w:t>开户银行</w:t>
            </w:r>
          </w:p>
        </w:tc>
        <w:tc>
          <w:tcPr>
            <w:tcW w:w="3526" w:type="dxa"/>
            <w:gridSpan w:val="6"/>
            <w:vAlign w:val="center"/>
          </w:tcPr>
          <w:p w14:paraId="0461F788">
            <w:pPr>
              <w:pStyle w:val="23"/>
              <w:keepNext w:val="0"/>
              <w:keepLines w:val="0"/>
              <w:pageBreakBefore w:val="0"/>
              <w:kinsoku/>
              <w:overflowPunct/>
              <w:topLinePunct w:val="0"/>
              <w:bidi w:val="0"/>
              <w:snapToGrid w:val="0"/>
              <w:spacing w:line="600" w:lineRule="exact"/>
              <w:ind w:left="0" w:leftChars="0"/>
              <w:jc w:val="center"/>
              <w:textAlignment w:val="auto"/>
              <w:rPr>
                <w:rFonts w:eastAsia="仿宋_GB2312"/>
                <w:color w:val="auto"/>
                <w:sz w:val="24"/>
              </w:rPr>
            </w:pPr>
          </w:p>
        </w:tc>
        <w:tc>
          <w:tcPr>
            <w:tcW w:w="1140" w:type="dxa"/>
            <w:vAlign w:val="center"/>
          </w:tcPr>
          <w:p w14:paraId="00C58DB6">
            <w:pPr>
              <w:pStyle w:val="23"/>
              <w:keepNext w:val="0"/>
              <w:keepLines w:val="0"/>
              <w:pageBreakBefore w:val="0"/>
              <w:kinsoku/>
              <w:overflowPunct/>
              <w:topLinePunct w:val="0"/>
              <w:bidi w:val="0"/>
              <w:snapToGrid w:val="0"/>
              <w:spacing w:line="600" w:lineRule="exact"/>
              <w:ind w:left="0" w:leftChars="0"/>
              <w:jc w:val="center"/>
              <w:textAlignment w:val="auto"/>
              <w:rPr>
                <w:rFonts w:eastAsia="仿宋_GB2312"/>
                <w:color w:val="auto"/>
                <w:sz w:val="24"/>
              </w:rPr>
            </w:pPr>
            <w:r>
              <w:rPr>
                <w:rFonts w:eastAsia="仿宋_GB2312"/>
                <w:color w:val="auto"/>
                <w:sz w:val="24"/>
              </w:rPr>
              <w:t>账号</w:t>
            </w:r>
          </w:p>
        </w:tc>
        <w:tc>
          <w:tcPr>
            <w:tcW w:w="2872" w:type="dxa"/>
            <w:gridSpan w:val="3"/>
            <w:vAlign w:val="center"/>
          </w:tcPr>
          <w:p w14:paraId="3B3B94B0">
            <w:pPr>
              <w:pStyle w:val="23"/>
              <w:keepNext w:val="0"/>
              <w:keepLines w:val="0"/>
              <w:pageBreakBefore w:val="0"/>
              <w:kinsoku/>
              <w:overflowPunct/>
              <w:topLinePunct w:val="0"/>
              <w:bidi w:val="0"/>
              <w:snapToGrid w:val="0"/>
              <w:spacing w:line="600" w:lineRule="exact"/>
              <w:ind w:left="0" w:leftChars="0"/>
              <w:jc w:val="center"/>
              <w:textAlignment w:val="auto"/>
              <w:rPr>
                <w:rFonts w:eastAsia="仿宋_GB2312"/>
                <w:color w:val="auto"/>
                <w:sz w:val="24"/>
              </w:rPr>
            </w:pPr>
          </w:p>
        </w:tc>
      </w:tr>
      <w:tr w14:paraId="771AAB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2" w:hRule="atLeast"/>
          <w:jc w:val="center"/>
        </w:trPr>
        <w:tc>
          <w:tcPr>
            <w:tcW w:w="1734" w:type="dxa"/>
            <w:vAlign w:val="center"/>
          </w:tcPr>
          <w:p w14:paraId="203E758E">
            <w:pPr>
              <w:pStyle w:val="23"/>
              <w:keepNext w:val="0"/>
              <w:keepLines w:val="0"/>
              <w:pageBreakBefore w:val="0"/>
              <w:widowControl w:val="0"/>
              <w:kinsoku/>
              <w:wordWrap/>
              <w:overflowPunct/>
              <w:topLinePunct w:val="0"/>
              <w:autoSpaceDE/>
              <w:autoSpaceDN/>
              <w:bidi w:val="0"/>
              <w:adjustRightInd/>
              <w:snapToGrid w:val="0"/>
              <w:spacing w:line="600" w:lineRule="exact"/>
              <w:ind w:left="0" w:leftChars="0"/>
              <w:jc w:val="center"/>
              <w:textAlignment w:val="auto"/>
              <w:rPr>
                <w:rFonts w:eastAsia="仿宋_GB2312"/>
                <w:color w:val="auto"/>
                <w:sz w:val="24"/>
              </w:rPr>
            </w:pPr>
            <w:r>
              <w:rPr>
                <w:rFonts w:hint="eastAsia" w:eastAsia="仿宋_GB2312"/>
                <w:color w:val="auto"/>
                <w:sz w:val="24"/>
              </w:rPr>
              <w:t>留用</w:t>
            </w:r>
          </w:p>
          <w:p w14:paraId="19037858">
            <w:pPr>
              <w:pStyle w:val="23"/>
              <w:keepNext w:val="0"/>
              <w:keepLines w:val="0"/>
              <w:pageBreakBefore w:val="0"/>
              <w:widowControl w:val="0"/>
              <w:kinsoku/>
              <w:wordWrap/>
              <w:overflowPunct/>
              <w:topLinePunct w:val="0"/>
              <w:autoSpaceDE/>
              <w:autoSpaceDN/>
              <w:bidi w:val="0"/>
              <w:adjustRightInd/>
              <w:snapToGrid w:val="0"/>
              <w:spacing w:line="600" w:lineRule="exact"/>
              <w:ind w:left="0" w:leftChars="0"/>
              <w:jc w:val="center"/>
              <w:textAlignment w:val="auto"/>
              <w:rPr>
                <w:rFonts w:eastAsia="仿宋_GB2312"/>
                <w:color w:val="auto"/>
                <w:sz w:val="24"/>
              </w:rPr>
            </w:pPr>
            <w:r>
              <w:rPr>
                <w:rFonts w:hint="eastAsia" w:eastAsia="仿宋_GB2312"/>
                <w:color w:val="auto"/>
                <w:sz w:val="24"/>
              </w:rPr>
              <w:t>见习人数</w:t>
            </w:r>
          </w:p>
        </w:tc>
        <w:tc>
          <w:tcPr>
            <w:tcW w:w="1509" w:type="dxa"/>
            <w:gridSpan w:val="3"/>
            <w:vAlign w:val="center"/>
          </w:tcPr>
          <w:p w14:paraId="1A57EE0C">
            <w:pPr>
              <w:pStyle w:val="23"/>
              <w:keepNext w:val="0"/>
              <w:keepLines w:val="0"/>
              <w:pageBreakBefore w:val="0"/>
              <w:widowControl w:val="0"/>
              <w:kinsoku/>
              <w:wordWrap/>
              <w:overflowPunct/>
              <w:topLinePunct w:val="0"/>
              <w:autoSpaceDE/>
              <w:autoSpaceDN/>
              <w:bidi w:val="0"/>
              <w:adjustRightInd/>
              <w:snapToGrid w:val="0"/>
              <w:spacing w:line="600" w:lineRule="exact"/>
              <w:ind w:left="0" w:leftChars="0"/>
              <w:jc w:val="center"/>
              <w:textAlignment w:val="auto"/>
              <w:rPr>
                <w:rFonts w:eastAsia="仿宋_GB2312"/>
                <w:color w:val="auto"/>
                <w:sz w:val="24"/>
              </w:rPr>
            </w:pPr>
          </w:p>
        </w:tc>
        <w:tc>
          <w:tcPr>
            <w:tcW w:w="1560" w:type="dxa"/>
            <w:gridSpan w:val="2"/>
            <w:vAlign w:val="center"/>
          </w:tcPr>
          <w:p w14:paraId="4DC34FB1">
            <w:pPr>
              <w:pStyle w:val="23"/>
              <w:keepNext w:val="0"/>
              <w:keepLines w:val="0"/>
              <w:pageBreakBefore w:val="0"/>
              <w:widowControl w:val="0"/>
              <w:kinsoku/>
              <w:wordWrap/>
              <w:overflowPunct/>
              <w:topLinePunct w:val="0"/>
              <w:autoSpaceDE/>
              <w:autoSpaceDN/>
              <w:bidi w:val="0"/>
              <w:adjustRightInd/>
              <w:snapToGrid w:val="0"/>
              <w:spacing w:line="600" w:lineRule="exact"/>
              <w:ind w:left="0" w:leftChars="0"/>
              <w:jc w:val="center"/>
              <w:textAlignment w:val="auto"/>
              <w:rPr>
                <w:rFonts w:eastAsia="仿宋_GB2312"/>
                <w:color w:val="auto"/>
                <w:sz w:val="24"/>
              </w:rPr>
            </w:pPr>
            <w:r>
              <w:rPr>
                <w:rFonts w:hint="eastAsia" w:eastAsia="仿宋_GB2312"/>
                <w:color w:val="auto"/>
                <w:sz w:val="24"/>
              </w:rPr>
              <w:t>结束</w:t>
            </w:r>
          </w:p>
          <w:p w14:paraId="7D33EB1C">
            <w:pPr>
              <w:pStyle w:val="23"/>
              <w:keepNext w:val="0"/>
              <w:keepLines w:val="0"/>
              <w:pageBreakBefore w:val="0"/>
              <w:widowControl w:val="0"/>
              <w:kinsoku/>
              <w:wordWrap/>
              <w:overflowPunct/>
              <w:topLinePunct w:val="0"/>
              <w:autoSpaceDE/>
              <w:autoSpaceDN/>
              <w:bidi w:val="0"/>
              <w:adjustRightInd/>
              <w:snapToGrid w:val="0"/>
              <w:spacing w:line="600" w:lineRule="exact"/>
              <w:ind w:left="0" w:leftChars="0"/>
              <w:jc w:val="center"/>
              <w:textAlignment w:val="auto"/>
              <w:rPr>
                <w:rFonts w:eastAsia="仿宋_GB2312"/>
                <w:color w:val="auto"/>
                <w:sz w:val="24"/>
              </w:rPr>
            </w:pPr>
            <w:r>
              <w:rPr>
                <w:rFonts w:hint="eastAsia" w:eastAsia="仿宋_GB2312"/>
                <w:color w:val="auto"/>
                <w:sz w:val="24"/>
              </w:rPr>
              <w:t>见习人数</w:t>
            </w:r>
          </w:p>
        </w:tc>
        <w:tc>
          <w:tcPr>
            <w:tcW w:w="1597" w:type="dxa"/>
            <w:gridSpan w:val="2"/>
            <w:vAlign w:val="center"/>
          </w:tcPr>
          <w:p w14:paraId="48BD4AA5">
            <w:pPr>
              <w:pStyle w:val="23"/>
              <w:keepNext w:val="0"/>
              <w:keepLines w:val="0"/>
              <w:pageBreakBefore w:val="0"/>
              <w:widowControl w:val="0"/>
              <w:kinsoku/>
              <w:wordWrap/>
              <w:overflowPunct/>
              <w:topLinePunct w:val="0"/>
              <w:autoSpaceDE/>
              <w:autoSpaceDN/>
              <w:bidi w:val="0"/>
              <w:adjustRightInd/>
              <w:snapToGrid w:val="0"/>
              <w:spacing w:line="600" w:lineRule="exact"/>
              <w:ind w:left="0" w:leftChars="0"/>
              <w:jc w:val="center"/>
              <w:textAlignment w:val="auto"/>
              <w:rPr>
                <w:rFonts w:eastAsia="仿宋_GB2312"/>
                <w:color w:val="auto"/>
                <w:sz w:val="24"/>
              </w:rPr>
            </w:pPr>
          </w:p>
        </w:tc>
        <w:tc>
          <w:tcPr>
            <w:tcW w:w="1404" w:type="dxa"/>
            <w:gridSpan w:val="2"/>
            <w:vAlign w:val="center"/>
          </w:tcPr>
          <w:p w14:paraId="6E87EC91">
            <w:pPr>
              <w:pStyle w:val="23"/>
              <w:keepNext w:val="0"/>
              <w:keepLines w:val="0"/>
              <w:pageBreakBefore w:val="0"/>
              <w:widowControl w:val="0"/>
              <w:kinsoku/>
              <w:wordWrap/>
              <w:overflowPunct/>
              <w:topLinePunct w:val="0"/>
              <w:autoSpaceDE/>
              <w:autoSpaceDN/>
              <w:bidi w:val="0"/>
              <w:adjustRightInd/>
              <w:snapToGrid w:val="0"/>
              <w:spacing w:line="600" w:lineRule="exact"/>
              <w:ind w:left="0" w:leftChars="0"/>
              <w:jc w:val="center"/>
              <w:textAlignment w:val="auto"/>
              <w:rPr>
                <w:rFonts w:eastAsia="仿宋_GB2312"/>
                <w:color w:val="auto"/>
                <w:sz w:val="24"/>
              </w:rPr>
            </w:pPr>
            <w:r>
              <w:rPr>
                <w:rFonts w:hint="eastAsia" w:eastAsia="仿宋_GB2312"/>
                <w:color w:val="auto"/>
                <w:sz w:val="24"/>
              </w:rPr>
              <w:t>留用率</w:t>
            </w:r>
          </w:p>
        </w:tc>
        <w:tc>
          <w:tcPr>
            <w:tcW w:w="1468" w:type="dxa"/>
            <w:vAlign w:val="center"/>
          </w:tcPr>
          <w:p w14:paraId="21876992">
            <w:pPr>
              <w:pStyle w:val="23"/>
              <w:keepNext w:val="0"/>
              <w:keepLines w:val="0"/>
              <w:pageBreakBefore w:val="0"/>
              <w:kinsoku/>
              <w:overflowPunct/>
              <w:topLinePunct w:val="0"/>
              <w:bidi w:val="0"/>
              <w:snapToGrid w:val="0"/>
              <w:spacing w:line="600" w:lineRule="exact"/>
              <w:ind w:left="0" w:leftChars="0"/>
              <w:textAlignment w:val="auto"/>
              <w:rPr>
                <w:rFonts w:eastAsia="仿宋_GB2312"/>
                <w:color w:val="auto"/>
                <w:sz w:val="24"/>
              </w:rPr>
            </w:pPr>
          </w:p>
        </w:tc>
      </w:tr>
      <w:tr w14:paraId="7D9E87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2" w:hRule="atLeast"/>
          <w:jc w:val="center"/>
        </w:trPr>
        <w:tc>
          <w:tcPr>
            <w:tcW w:w="1734" w:type="dxa"/>
            <w:vAlign w:val="center"/>
          </w:tcPr>
          <w:p w14:paraId="18759D40">
            <w:pPr>
              <w:pStyle w:val="23"/>
              <w:keepNext w:val="0"/>
              <w:keepLines w:val="0"/>
              <w:pageBreakBefore w:val="0"/>
              <w:kinsoku/>
              <w:overflowPunct/>
              <w:topLinePunct w:val="0"/>
              <w:bidi w:val="0"/>
              <w:snapToGrid w:val="0"/>
              <w:spacing w:line="600" w:lineRule="exact"/>
              <w:ind w:left="0" w:leftChars="0"/>
              <w:textAlignment w:val="auto"/>
              <w:rPr>
                <w:rFonts w:eastAsia="仿宋_GB2312"/>
                <w:color w:val="auto"/>
                <w:sz w:val="24"/>
              </w:rPr>
            </w:pPr>
            <w:r>
              <w:rPr>
                <w:rFonts w:eastAsia="仿宋_GB2312"/>
                <w:color w:val="auto"/>
                <w:sz w:val="24"/>
              </w:rPr>
              <w:t>申请补贴金额</w:t>
            </w:r>
          </w:p>
        </w:tc>
        <w:tc>
          <w:tcPr>
            <w:tcW w:w="7538" w:type="dxa"/>
            <w:gridSpan w:val="10"/>
            <w:vAlign w:val="center"/>
          </w:tcPr>
          <w:p w14:paraId="6459E7B3">
            <w:pPr>
              <w:pStyle w:val="23"/>
              <w:keepNext w:val="0"/>
              <w:keepLines w:val="0"/>
              <w:pageBreakBefore w:val="0"/>
              <w:kinsoku/>
              <w:overflowPunct/>
              <w:topLinePunct w:val="0"/>
              <w:bidi w:val="0"/>
              <w:snapToGrid w:val="0"/>
              <w:spacing w:line="600" w:lineRule="exact"/>
              <w:ind w:left="0" w:leftChars="0"/>
              <w:textAlignment w:val="auto"/>
              <w:rPr>
                <w:rFonts w:eastAsia="仿宋_GB2312"/>
                <w:color w:val="auto"/>
                <w:sz w:val="24"/>
              </w:rPr>
            </w:pPr>
            <w:r>
              <w:rPr>
                <w:rFonts w:eastAsia="仿宋_GB2312"/>
                <w:color w:val="auto"/>
                <w:sz w:val="24"/>
              </w:rPr>
              <w:t>（大写）</w:t>
            </w:r>
            <w:r>
              <w:rPr>
                <w:rFonts w:eastAsia="仿宋_GB2312"/>
                <w:color w:val="auto"/>
                <w:sz w:val="24"/>
                <w:u w:val="single"/>
              </w:rPr>
              <w:t xml:space="preserve">                                                    </w:t>
            </w:r>
          </w:p>
          <w:p w14:paraId="10743145">
            <w:pPr>
              <w:pStyle w:val="23"/>
              <w:keepNext w:val="0"/>
              <w:keepLines w:val="0"/>
              <w:pageBreakBefore w:val="0"/>
              <w:kinsoku/>
              <w:overflowPunct/>
              <w:topLinePunct w:val="0"/>
              <w:bidi w:val="0"/>
              <w:snapToGrid w:val="0"/>
              <w:spacing w:line="600" w:lineRule="exact"/>
              <w:ind w:left="0" w:leftChars="0"/>
              <w:textAlignment w:val="auto"/>
              <w:rPr>
                <w:rFonts w:eastAsia="仿宋_GB2312"/>
                <w:color w:val="auto"/>
                <w:sz w:val="24"/>
              </w:rPr>
            </w:pPr>
            <w:r>
              <w:rPr>
                <w:rFonts w:eastAsia="仿宋_GB2312"/>
                <w:color w:val="auto"/>
                <w:sz w:val="24"/>
              </w:rPr>
              <w:t>（小写）</w:t>
            </w:r>
            <w:r>
              <w:rPr>
                <w:rFonts w:eastAsia="仿宋_GB2312"/>
                <w:color w:val="auto"/>
                <w:sz w:val="24"/>
                <w:u w:val="single"/>
              </w:rPr>
              <w:t xml:space="preserve">                                                    </w:t>
            </w:r>
          </w:p>
        </w:tc>
      </w:tr>
      <w:tr w14:paraId="2E78E8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2" w:hRule="atLeast"/>
          <w:jc w:val="center"/>
        </w:trPr>
        <w:tc>
          <w:tcPr>
            <w:tcW w:w="1734" w:type="dxa"/>
            <w:vAlign w:val="center"/>
          </w:tcPr>
          <w:p w14:paraId="73DDD485">
            <w:pPr>
              <w:pStyle w:val="23"/>
              <w:keepNext w:val="0"/>
              <w:keepLines w:val="0"/>
              <w:pageBreakBefore w:val="0"/>
              <w:kinsoku/>
              <w:overflowPunct/>
              <w:topLinePunct w:val="0"/>
              <w:bidi w:val="0"/>
              <w:snapToGrid w:val="0"/>
              <w:spacing w:line="600" w:lineRule="exact"/>
              <w:ind w:left="0" w:leftChars="0"/>
              <w:jc w:val="center"/>
              <w:textAlignment w:val="auto"/>
              <w:rPr>
                <w:rFonts w:eastAsia="仿宋_GB2312"/>
                <w:color w:val="auto"/>
                <w:sz w:val="24"/>
              </w:rPr>
            </w:pPr>
            <w:r>
              <w:rPr>
                <w:rFonts w:eastAsia="仿宋_GB2312"/>
                <w:color w:val="auto"/>
                <w:sz w:val="24"/>
              </w:rPr>
              <w:t>补贴时间</w:t>
            </w:r>
          </w:p>
        </w:tc>
        <w:tc>
          <w:tcPr>
            <w:tcW w:w="7538" w:type="dxa"/>
            <w:gridSpan w:val="10"/>
            <w:vAlign w:val="center"/>
          </w:tcPr>
          <w:p w14:paraId="0B723C1B">
            <w:pPr>
              <w:pStyle w:val="23"/>
              <w:keepNext w:val="0"/>
              <w:keepLines w:val="0"/>
              <w:pageBreakBefore w:val="0"/>
              <w:kinsoku/>
              <w:overflowPunct/>
              <w:topLinePunct w:val="0"/>
              <w:bidi w:val="0"/>
              <w:snapToGrid w:val="0"/>
              <w:spacing w:line="600" w:lineRule="exact"/>
              <w:ind w:left="0" w:leftChars="0"/>
              <w:textAlignment w:val="auto"/>
              <w:rPr>
                <w:rFonts w:eastAsia="仿宋_GB2312"/>
                <w:color w:val="auto"/>
                <w:sz w:val="24"/>
              </w:rPr>
            </w:pPr>
            <w:r>
              <w:rPr>
                <w:rFonts w:hint="eastAsia" w:eastAsia="仿宋_GB2312"/>
                <w:color w:val="auto"/>
                <w:sz w:val="24"/>
              </w:rPr>
              <w:t xml:space="preserve">  </w:t>
            </w:r>
            <w:r>
              <w:rPr>
                <w:rFonts w:hint="eastAsia" w:eastAsia="仿宋_GB2312"/>
                <w:color w:val="auto"/>
                <w:sz w:val="24"/>
                <w:lang w:val="en-US" w:eastAsia="zh-CN"/>
              </w:rPr>
              <w:t xml:space="preserve">       </w:t>
            </w:r>
            <w:r>
              <w:rPr>
                <w:rFonts w:eastAsia="仿宋_GB2312"/>
                <w:color w:val="auto"/>
                <w:sz w:val="24"/>
              </w:rPr>
              <w:t xml:space="preserve">年   月至  </w:t>
            </w:r>
            <w:r>
              <w:rPr>
                <w:rFonts w:hint="eastAsia" w:eastAsia="仿宋_GB2312"/>
                <w:color w:val="auto"/>
                <w:sz w:val="24"/>
              </w:rPr>
              <w:t xml:space="preserve"> </w:t>
            </w:r>
            <w:r>
              <w:rPr>
                <w:rFonts w:hint="eastAsia" w:eastAsia="仿宋_GB2312"/>
                <w:color w:val="auto"/>
                <w:sz w:val="24"/>
                <w:lang w:val="en-US" w:eastAsia="zh-CN"/>
              </w:rPr>
              <w:t xml:space="preserve">     </w:t>
            </w:r>
            <w:r>
              <w:rPr>
                <w:rFonts w:eastAsia="仿宋_GB2312"/>
                <w:color w:val="auto"/>
                <w:sz w:val="24"/>
              </w:rPr>
              <w:t xml:space="preserve">年 </w:t>
            </w:r>
            <w:r>
              <w:rPr>
                <w:rFonts w:hint="eastAsia" w:eastAsia="仿宋_GB2312"/>
                <w:color w:val="auto"/>
                <w:sz w:val="24"/>
              </w:rPr>
              <w:t xml:space="preserve"> </w:t>
            </w:r>
            <w:r>
              <w:rPr>
                <w:rFonts w:eastAsia="仿宋_GB2312"/>
                <w:color w:val="auto"/>
                <w:sz w:val="24"/>
              </w:rPr>
              <w:t xml:space="preserve"> 月</w:t>
            </w:r>
          </w:p>
        </w:tc>
      </w:tr>
      <w:tr w14:paraId="596390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2" w:hRule="atLeast"/>
          <w:jc w:val="center"/>
        </w:trPr>
        <w:tc>
          <w:tcPr>
            <w:tcW w:w="1734" w:type="dxa"/>
            <w:vMerge w:val="restart"/>
            <w:vAlign w:val="center"/>
          </w:tcPr>
          <w:p w14:paraId="01FE25CE">
            <w:pPr>
              <w:pStyle w:val="23"/>
              <w:keepNext w:val="0"/>
              <w:keepLines w:val="0"/>
              <w:pageBreakBefore w:val="0"/>
              <w:kinsoku/>
              <w:overflowPunct/>
              <w:topLinePunct w:val="0"/>
              <w:bidi w:val="0"/>
              <w:snapToGrid w:val="0"/>
              <w:spacing w:line="600" w:lineRule="exact"/>
              <w:ind w:left="0" w:leftChars="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人社</w:t>
            </w:r>
            <w:r>
              <w:rPr>
                <w:rFonts w:hint="eastAsia" w:ascii="仿宋_GB2312" w:hAnsi="仿宋_GB2312" w:eastAsia="仿宋_GB2312" w:cs="仿宋_GB2312"/>
                <w:color w:val="auto"/>
                <w:sz w:val="24"/>
                <w:szCs w:val="24"/>
                <w:lang w:val="en-US" w:eastAsia="zh-CN"/>
              </w:rPr>
              <w:t>部门</w:t>
            </w:r>
            <w:r>
              <w:rPr>
                <w:rFonts w:hint="eastAsia" w:ascii="仿宋_GB2312" w:hAnsi="仿宋_GB2312" w:eastAsia="仿宋_GB2312" w:cs="仿宋_GB2312"/>
                <w:color w:val="auto"/>
                <w:sz w:val="24"/>
                <w:szCs w:val="24"/>
                <w:lang w:eastAsia="zh-CN"/>
              </w:rPr>
              <w:t>经办</w:t>
            </w:r>
          </w:p>
          <w:p w14:paraId="2B99263C">
            <w:pPr>
              <w:pStyle w:val="23"/>
              <w:keepNext w:val="0"/>
              <w:keepLines w:val="0"/>
              <w:pageBreakBefore w:val="0"/>
              <w:kinsoku/>
              <w:overflowPunct/>
              <w:topLinePunct w:val="0"/>
              <w:bidi w:val="0"/>
              <w:snapToGrid w:val="0"/>
              <w:spacing w:line="600" w:lineRule="exact"/>
              <w:ind w:left="0" w:leftChars="0"/>
              <w:jc w:val="center"/>
              <w:textAlignment w:val="auto"/>
              <w:rPr>
                <w:rFonts w:hint="eastAsia" w:eastAsia="仿宋_GB2312"/>
                <w:color w:val="auto"/>
                <w:sz w:val="24"/>
                <w:lang w:eastAsia="zh-CN"/>
              </w:rPr>
            </w:pPr>
            <w:r>
              <w:rPr>
                <w:rFonts w:hint="eastAsia" w:ascii="仿宋_GB2312" w:hAnsi="仿宋_GB2312" w:eastAsia="仿宋_GB2312" w:cs="仿宋_GB2312"/>
                <w:color w:val="auto"/>
                <w:sz w:val="24"/>
                <w:szCs w:val="24"/>
                <w:lang w:eastAsia="zh-CN"/>
              </w:rPr>
              <w:t>机构审核意见</w:t>
            </w:r>
          </w:p>
        </w:tc>
        <w:tc>
          <w:tcPr>
            <w:tcW w:w="1233" w:type="dxa"/>
            <w:gridSpan w:val="2"/>
            <w:vAlign w:val="center"/>
          </w:tcPr>
          <w:p w14:paraId="549DAF86">
            <w:pPr>
              <w:pStyle w:val="23"/>
              <w:keepNext w:val="0"/>
              <w:keepLines w:val="0"/>
              <w:pageBreakBefore w:val="0"/>
              <w:widowControl w:val="0"/>
              <w:kinsoku/>
              <w:wordWrap/>
              <w:overflowPunct/>
              <w:topLinePunct w:val="0"/>
              <w:autoSpaceDE/>
              <w:autoSpaceDN/>
              <w:bidi w:val="0"/>
              <w:adjustRightInd/>
              <w:snapToGrid w:val="0"/>
              <w:spacing w:line="600" w:lineRule="exact"/>
              <w:ind w:left="0" w:leftChars="0"/>
              <w:jc w:val="center"/>
              <w:textAlignment w:val="auto"/>
              <w:rPr>
                <w:rFonts w:eastAsia="仿宋_GB2312"/>
                <w:color w:val="auto"/>
                <w:sz w:val="24"/>
              </w:rPr>
            </w:pPr>
            <w:r>
              <w:rPr>
                <w:rFonts w:hint="eastAsia" w:eastAsia="仿宋_GB2312"/>
                <w:color w:val="auto"/>
                <w:sz w:val="24"/>
              </w:rPr>
              <w:t>留用</w:t>
            </w:r>
          </w:p>
          <w:p w14:paraId="15D6C38D">
            <w:pPr>
              <w:pStyle w:val="23"/>
              <w:keepNext w:val="0"/>
              <w:keepLines w:val="0"/>
              <w:pageBreakBefore w:val="0"/>
              <w:widowControl w:val="0"/>
              <w:kinsoku/>
              <w:wordWrap/>
              <w:overflowPunct/>
              <w:topLinePunct w:val="0"/>
              <w:autoSpaceDE/>
              <w:autoSpaceDN/>
              <w:bidi w:val="0"/>
              <w:adjustRightInd/>
              <w:snapToGrid w:val="0"/>
              <w:spacing w:line="600" w:lineRule="exact"/>
              <w:ind w:left="0" w:leftChars="0"/>
              <w:jc w:val="center"/>
              <w:textAlignment w:val="auto"/>
              <w:rPr>
                <w:rFonts w:eastAsia="仿宋_GB2312"/>
                <w:color w:val="auto"/>
                <w:sz w:val="24"/>
              </w:rPr>
            </w:pPr>
            <w:r>
              <w:rPr>
                <w:rFonts w:hint="eastAsia" w:eastAsia="仿宋_GB2312"/>
                <w:color w:val="auto"/>
                <w:sz w:val="24"/>
              </w:rPr>
              <w:t>见习人数</w:t>
            </w:r>
          </w:p>
        </w:tc>
        <w:tc>
          <w:tcPr>
            <w:tcW w:w="1063" w:type="dxa"/>
            <w:gridSpan w:val="2"/>
            <w:vAlign w:val="center"/>
          </w:tcPr>
          <w:p w14:paraId="255C8FB1">
            <w:pPr>
              <w:pStyle w:val="23"/>
              <w:keepNext w:val="0"/>
              <w:keepLines w:val="0"/>
              <w:pageBreakBefore w:val="0"/>
              <w:widowControl w:val="0"/>
              <w:kinsoku/>
              <w:wordWrap/>
              <w:overflowPunct/>
              <w:topLinePunct w:val="0"/>
              <w:autoSpaceDE/>
              <w:autoSpaceDN/>
              <w:bidi w:val="0"/>
              <w:adjustRightInd/>
              <w:snapToGrid w:val="0"/>
              <w:spacing w:line="600" w:lineRule="exact"/>
              <w:ind w:left="0" w:leftChars="0" w:firstLine="2760" w:firstLineChars="1150"/>
              <w:jc w:val="center"/>
              <w:textAlignment w:val="auto"/>
              <w:rPr>
                <w:rFonts w:eastAsia="仿宋_GB2312"/>
                <w:color w:val="auto"/>
                <w:sz w:val="24"/>
              </w:rPr>
            </w:pPr>
          </w:p>
        </w:tc>
        <w:tc>
          <w:tcPr>
            <w:tcW w:w="1230" w:type="dxa"/>
            <w:gridSpan w:val="2"/>
            <w:vAlign w:val="center"/>
          </w:tcPr>
          <w:p w14:paraId="6CCCDB40">
            <w:pPr>
              <w:pStyle w:val="23"/>
              <w:keepNext w:val="0"/>
              <w:keepLines w:val="0"/>
              <w:pageBreakBefore w:val="0"/>
              <w:widowControl w:val="0"/>
              <w:kinsoku/>
              <w:wordWrap/>
              <w:overflowPunct/>
              <w:topLinePunct w:val="0"/>
              <w:autoSpaceDE/>
              <w:autoSpaceDN/>
              <w:bidi w:val="0"/>
              <w:adjustRightInd/>
              <w:snapToGrid w:val="0"/>
              <w:spacing w:line="600" w:lineRule="exact"/>
              <w:ind w:left="0" w:leftChars="0"/>
              <w:jc w:val="center"/>
              <w:textAlignment w:val="auto"/>
              <w:rPr>
                <w:rFonts w:eastAsia="仿宋_GB2312"/>
                <w:color w:val="auto"/>
                <w:sz w:val="24"/>
              </w:rPr>
            </w:pPr>
            <w:r>
              <w:rPr>
                <w:rFonts w:hint="eastAsia" w:eastAsia="仿宋_GB2312"/>
                <w:color w:val="auto"/>
                <w:sz w:val="24"/>
              </w:rPr>
              <w:t>结束</w:t>
            </w:r>
          </w:p>
          <w:p w14:paraId="3E043D6A">
            <w:pPr>
              <w:pStyle w:val="23"/>
              <w:keepNext w:val="0"/>
              <w:keepLines w:val="0"/>
              <w:pageBreakBefore w:val="0"/>
              <w:widowControl w:val="0"/>
              <w:kinsoku/>
              <w:wordWrap/>
              <w:overflowPunct/>
              <w:topLinePunct w:val="0"/>
              <w:autoSpaceDE/>
              <w:autoSpaceDN/>
              <w:bidi w:val="0"/>
              <w:adjustRightInd/>
              <w:snapToGrid w:val="0"/>
              <w:spacing w:line="600" w:lineRule="exact"/>
              <w:ind w:left="0" w:leftChars="0"/>
              <w:jc w:val="center"/>
              <w:textAlignment w:val="auto"/>
              <w:rPr>
                <w:rFonts w:eastAsia="仿宋_GB2312"/>
                <w:color w:val="auto"/>
                <w:sz w:val="24"/>
              </w:rPr>
            </w:pPr>
            <w:r>
              <w:rPr>
                <w:rFonts w:hint="eastAsia" w:eastAsia="仿宋_GB2312"/>
                <w:color w:val="auto"/>
                <w:sz w:val="24"/>
              </w:rPr>
              <w:t>见习人数</w:t>
            </w:r>
          </w:p>
        </w:tc>
        <w:tc>
          <w:tcPr>
            <w:tcW w:w="1140" w:type="dxa"/>
            <w:vAlign w:val="center"/>
          </w:tcPr>
          <w:p w14:paraId="310ADEEF">
            <w:pPr>
              <w:pStyle w:val="23"/>
              <w:keepNext w:val="0"/>
              <w:keepLines w:val="0"/>
              <w:pageBreakBefore w:val="0"/>
              <w:kinsoku/>
              <w:overflowPunct/>
              <w:topLinePunct w:val="0"/>
              <w:bidi w:val="0"/>
              <w:snapToGrid w:val="0"/>
              <w:spacing w:line="600" w:lineRule="exact"/>
              <w:ind w:left="0" w:leftChars="0"/>
              <w:jc w:val="center"/>
              <w:textAlignment w:val="auto"/>
              <w:rPr>
                <w:rFonts w:eastAsia="仿宋_GB2312"/>
                <w:color w:val="auto"/>
                <w:sz w:val="24"/>
              </w:rPr>
            </w:pPr>
          </w:p>
        </w:tc>
        <w:tc>
          <w:tcPr>
            <w:tcW w:w="1404" w:type="dxa"/>
            <w:gridSpan w:val="2"/>
            <w:vAlign w:val="center"/>
          </w:tcPr>
          <w:p w14:paraId="2C253181">
            <w:pPr>
              <w:pStyle w:val="23"/>
              <w:keepNext w:val="0"/>
              <w:keepLines w:val="0"/>
              <w:pageBreakBefore w:val="0"/>
              <w:kinsoku/>
              <w:overflowPunct/>
              <w:topLinePunct w:val="0"/>
              <w:bidi w:val="0"/>
              <w:snapToGrid w:val="0"/>
              <w:spacing w:line="600" w:lineRule="exact"/>
              <w:ind w:left="0" w:leftChars="0"/>
              <w:jc w:val="center"/>
              <w:textAlignment w:val="auto"/>
              <w:rPr>
                <w:rFonts w:eastAsia="仿宋_GB2312"/>
                <w:color w:val="auto"/>
                <w:sz w:val="24"/>
              </w:rPr>
            </w:pPr>
            <w:r>
              <w:rPr>
                <w:rFonts w:hint="eastAsia" w:eastAsia="仿宋_GB2312"/>
                <w:color w:val="auto"/>
                <w:sz w:val="24"/>
              </w:rPr>
              <w:t>留用率</w:t>
            </w:r>
          </w:p>
        </w:tc>
        <w:tc>
          <w:tcPr>
            <w:tcW w:w="1468" w:type="dxa"/>
            <w:vAlign w:val="center"/>
          </w:tcPr>
          <w:p w14:paraId="15623B35">
            <w:pPr>
              <w:pStyle w:val="23"/>
              <w:keepNext w:val="0"/>
              <w:keepLines w:val="0"/>
              <w:pageBreakBefore w:val="0"/>
              <w:kinsoku/>
              <w:overflowPunct/>
              <w:topLinePunct w:val="0"/>
              <w:bidi w:val="0"/>
              <w:snapToGrid w:val="0"/>
              <w:spacing w:line="600" w:lineRule="exact"/>
              <w:ind w:left="0" w:leftChars="0"/>
              <w:jc w:val="center"/>
              <w:textAlignment w:val="auto"/>
              <w:rPr>
                <w:rFonts w:eastAsia="仿宋_GB2312"/>
                <w:color w:val="auto"/>
                <w:sz w:val="24"/>
              </w:rPr>
            </w:pPr>
          </w:p>
        </w:tc>
      </w:tr>
      <w:tr w14:paraId="51B837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66" w:hRule="atLeast"/>
          <w:jc w:val="center"/>
        </w:trPr>
        <w:tc>
          <w:tcPr>
            <w:tcW w:w="1734" w:type="dxa"/>
            <w:vMerge w:val="continue"/>
            <w:vAlign w:val="center"/>
          </w:tcPr>
          <w:p w14:paraId="11BBB73A">
            <w:pPr>
              <w:pStyle w:val="23"/>
              <w:keepNext w:val="0"/>
              <w:keepLines w:val="0"/>
              <w:pageBreakBefore w:val="0"/>
              <w:kinsoku/>
              <w:overflowPunct/>
              <w:topLinePunct w:val="0"/>
              <w:bidi w:val="0"/>
              <w:snapToGrid w:val="0"/>
              <w:spacing w:line="600" w:lineRule="exact"/>
              <w:ind w:left="0" w:leftChars="0"/>
              <w:textAlignment w:val="auto"/>
              <w:rPr>
                <w:rFonts w:eastAsia="仿宋_GB2312"/>
                <w:color w:val="auto"/>
                <w:sz w:val="24"/>
              </w:rPr>
            </w:pPr>
          </w:p>
        </w:tc>
        <w:tc>
          <w:tcPr>
            <w:tcW w:w="7538" w:type="dxa"/>
            <w:gridSpan w:val="10"/>
            <w:vAlign w:val="center"/>
          </w:tcPr>
          <w:p w14:paraId="20290B57">
            <w:pPr>
              <w:pStyle w:val="23"/>
              <w:keepNext w:val="0"/>
              <w:keepLines w:val="0"/>
              <w:pageBreakBefore w:val="0"/>
              <w:widowControl/>
              <w:kinsoku/>
              <w:overflowPunct/>
              <w:topLinePunct w:val="0"/>
              <w:bidi w:val="0"/>
              <w:spacing w:line="600" w:lineRule="exact"/>
              <w:ind w:left="0" w:leftChars="0" w:firstLine="480" w:firstLineChars="200"/>
              <w:textAlignment w:val="auto"/>
              <w:rPr>
                <w:rFonts w:eastAsia="仿宋_GB2312"/>
                <w:color w:val="auto"/>
                <w:sz w:val="24"/>
              </w:rPr>
            </w:pPr>
            <w:r>
              <w:rPr>
                <w:rFonts w:eastAsia="仿宋_GB2312"/>
                <w:color w:val="auto"/>
                <w:sz w:val="24"/>
              </w:rPr>
              <w:t>经审核，同意</w:t>
            </w:r>
            <w:r>
              <w:rPr>
                <w:rFonts w:hint="eastAsia" w:eastAsia="仿宋_GB2312"/>
                <w:color w:val="auto"/>
                <w:sz w:val="24"/>
              </w:rPr>
              <w:t>补发</w:t>
            </w:r>
            <w:r>
              <w:rPr>
                <w:rFonts w:eastAsia="仿宋_GB2312"/>
                <w:color w:val="auto"/>
                <w:sz w:val="24"/>
              </w:rPr>
              <w:t>该单位从</w:t>
            </w:r>
            <w:r>
              <w:rPr>
                <w:rFonts w:eastAsia="仿宋_GB2312"/>
                <w:color w:val="auto"/>
                <w:sz w:val="24"/>
                <w:u w:val="single"/>
              </w:rPr>
              <w:t xml:space="preserve">  </w:t>
            </w:r>
            <w:r>
              <w:rPr>
                <w:rFonts w:hint="eastAsia" w:eastAsia="仿宋_GB2312"/>
                <w:color w:val="auto"/>
                <w:sz w:val="24"/>
                <w:u w:val="single"/>
                <w:lang w:val="en-US" w:eastAsia="zh-CN"/>
              </w:rPr>
              <w:t xml:space="preserve"> </w:t>
            </w:r>
            <w:r>
              <w:rPr>
                <w:rFonts w:eastAsia="仿宋_GB2312"/>
                <w:color w:val="auto"/>
                <w:sz w:val="24"/>
                <w:u w:val="single"/>
              </w:rPr>
              <w:t xml:space="preserve"> </w:t>
            </w:r>
            <w:r>
              <w:rPr>
                <w:rFonts w:eastAsia="仿宋_GB2312"/>
                <w:color w:val="auto"/>
                <w:sz w:val="24"/>
              </w:rPr>
              <w:t>年</w:t>
            </w:r>
            <w:r>
              <w:rPr>
                <w:rFonts w:eastAsia="仿宋_GB2312"/>
                <w:color w:val="auto"/>
                <w:sz w:val="24"/>
                <w:u w:val="single"/>
              </w:rPr>
              <w:t xml:space="preserve">  </w:t>
            </w:r>
            <w:r>
              <w:rPr>
                <w:rFonts w:eastAsia="仿宋_GB2312"/>
                <w:color w:val="auto"/>
                <w:sz w:val="24"/>
              </w:rPr>
              <w:t>月至</w:t>
            </w:r>
            <w:r>
              <w:rPr>
                <w:rFonts w:eastAsia="仿宋_GB2312"/>
                <w:color w:val="auto"/>
                <w:sz w:val="24"/>
                <w:u w:val="single"/>
              </w:rPr>
              <w:t xml:space="preserve"> </w:t>
            </w:r>
            <w:r>
              <w:rPr>
                <w:rFonts w:hint="eastAsia" w:eastAsia="仿宋_GB2312"/>
                <w:color w:val="auto"/>
                <w:sz w:val="24"/>
                <w:u w:val="single"/>
              </w:rPr>
              <w:t xml:space="preserve"> </w:t>
            </w:r>
            <w:r>
              <w:rPr>
                <w:rFonts w:hint="eastAsia" w:eastAsia="仿宋_GB2312"/>
                <w:color w:val="auto"/>
                <w:sz w:val="24"/>
                <w:u w:val="single"/>
                <w:lang w:val="en-US" w:eastAsia="zh-CN"/>
              </w:rPr>
              <w:t xml:space="preserve"> </w:t>
            </w:r>
            <w:r>
              <w:rPr>
                <w:rFonts w:hint="eastAsia" w:eastAsia="仿宋_GB2312"/>
                <w:color w:val="auto"/>
                <w:sz w:val="24"/>
                <w:u w:val="single"/>
              </w:rPr>
              <w:t xml:space="preserve"> </w:t>
            </w:r>
            <w:r>
              <w:rPr>
                <w:rFonts w:eastAsia="仿宋_GB2312"/>
                <w:color w:val="auto"/>
                <w:sz w:val="24"/>
              </w:rPr>
              <w:t>年</w:t>
            </w:r>
            <w:r>
              <w:rPr>
                <w:rFonts w:eastAsia="仿宋_GB2312"/>
                <w:color w:val="auto"/>
                <w:sz w:val="24"/>
                <w:u w:val="single"/>
              </w:rPr>
              <w:t xml:space="preserve"> </w:t>
            </w:r>
            <w:r>
              <w:rPr>
                <w:rFonts w:hint="eastAsia" w:eastAsia="仿宋_GB2312"/>
                <w:color w:val="auto"/>
                <w:sz w:val="24"/>
                <w:u w:val="single"/>
              </w:rPr>
              <w:t xml:space="preserve"> </w:t>
            </w:r>
            <w:r>
              <w:rPr>
                <w:rFonts w:eastAsia="仿宋_GB2312"/>
                <w:color w:val="auto"/>
                <w:sz w:val="24"/>
              </w:rPr>
              <w:t>月就业见习补贴（大写）</w:t>
            </w:r>
            <w:r>
              <w:rPr>
                <w:rFonts w:eastAsia="仿宋_GB2312"/>
                <w:color w:val="auto"/>
                <w:sz w:val="24"/>
                <w:u w:val="single"/>
              </w:rPr>
              <w:t xml:space="preserve">                                                </w:t>
            </w:r>
            <w:r>
              <w:rPr>
                <w:rFonts w:eastAsia="仿宋_GB2312"/>
                <w:color w:val="auto"/>
                <w:sz w:val="24"/>
              </w:rPr>
              <w:t xml:space="preserve"> </w:t>
            </w:r>
          </w:p>
          <w:p w14:paraId="2A63DD51">
            <w:pPr>
              <w:pStyle w:val="23"/>
              <w:keepNext w:val="0"/>
              <w:keepLines w:val="0"/>
              <w:pageBreakBefore w:val="0"/>
              <w:widowControl/>
              <w:kinsoku/>
              <w:overflowPunct/>
              <w:topLinePunct w:val="0"/>
              <w:bidi w:val="0"/>
              <w:spacing w:line="600" w:lineRule="exact"/>
              <w:ind w:left="0" w:leftChars="0"/>
              <w:textAlignment w:val="auto"/>
              <w:rPr>
                <w:rFonts w:eastAsia="仿宋_GB2312"/>
                <w:color w:val="auto"/>
                <w:sz w:val="24"/>
              </w:rPr>
            </w:pPr>
            <w:r>
              <w:rPr>
                <w:rFonts w:eastAsia="仿宋_GB2312"/>
                <w:color w:val="auto"/>
                <w:sz w:val="24"/>
              </w:rPr>
              <w:t>即（小写）</w:t>
            </w:r>
            <w:r>
              <w:rPr>
                <w:rFonts w:eastAsia="仿宋_GB2312"/>
                <w:color w:val="auto"/>
                <w:sz w:val="24"/>
                <w:u w:val="single"/>
              </w:rPr>
              <w:t xml:space="preserve">                                               </w:t>
            </w:r>
            <w:r>
              <w:rPr>
                <w:rFonts w:eastAsia="仿宋_GB2312"/>
                <w:color w:val="auto"/>
                <w:sz w:val="24"/>
              </w:rPr>
              <w:t>。</w:t>
            </w:r>
          </w:p>
          <w:p w14:paraId="695998F7">
            <w:pPr>
              <w:pStyle w:val="23"/>
              <w:keepNext w:val="0"/>
              <w:keepLines w:val="0"/>
              <w:pageBreakBefore w:val="0"/>
              <w:kinsoku/>
              <w:overflowPunct/>
              <w:topLinePunct w:val="0"/>
              <w:bidi w:val="0"/>
              <w:snapToGrid w:val="0"/>
              <w:spacing w:line="600" w:lineRule="exact"/>
              <w:ind w:left="0" w:leftChars="0" w:firstLine="435"/>
              <w:textAlignment w:val="auto"/>
              <w:rPr>
                <w:rFonts w:eastAsia="仿宋_GB2312"/>
                <w:color w:val="auto"/>
                <w:sz w:val="24"/>
              </w:rPr>
            </w:pPr>
          </w:p>
          <w:p w14:paraId="744F5CB3">
            <w:pPr>
              <w:pStyle w:val="23"/>
              <w:keepNext w:val="0"/>
              <w:keepLines w:val="0"/>
              <w:pageBreakBefore w:val="0"/>
              <w:kinsoku/>
              <w:wordWrap/>
              <w:overflowPunct/>
              <w:topLinePunct w:val="0"/>
              <w:autoSpaceDE/>
              <w:autoSpaceDN/>
              <w:bidi w:val="0"/>
              <w:adjustRightInd/>
              <w:snapToGrid w:val="0"/>
              <w:spacing w:line="560" w:lineRule="exact"/>
              <w:ind w:left="0" w:leftChars="0"/>
              <w:textAlignment w:val="auto"/>
              <w:rPr>
                <w:rFonts w:hint="eastAsia" w:eastAsia="仿宋_GB2312"/>
                <w:color w:val="auto"/>
                <w:sz w:val="24"/>
                <w:lang w:val="en-US" w:eastAsia="zh-CN"/>
              </w:rPr>
            </w:pPr>
            <w:r>
              <w:rPr>
                <w:rFonts w:eastAsia="仿宋_GB2312"/>
                <w:color w:val="auto"/>
                <w:sz w:val="24"/>
              </w:rPr>
              <w:t>经办</w:t>
            </w:r>
            <w:r>
              <w:rPr>
                <w:rFonts w:hint="eastAsia" w:eastAsia="仿宋_GB2312"/>
                <w:color w:val="auto"/>
                <w:sz w:val="24"/>
                <w:lang w:val="en-US" w:eastAsia="zh-CN"/>
              </w:rPr>
              <w:t>初审</w:t>
            </w:r>
            <w:r>
              <w:rPr>
                <w:rFonts w:eastAsia="仿宋_GB2312"/>
                <w:color w:val="auto"/>
                <w:sz w:val="24"/>
              </w:rPr>
              <w:t xml:space="preserve">：      </w:t>
            </w:r>
            <w:r>
              <w:rPr>
                <w:rFonts w:hint="eastAsia" w:eastAsia="仿宋_GB2312"/>
                <w:color w:val="auto"/>
                <w:sz w:val="24"/>
                <w:lang w:val="en-US" w:eastAsia="zh-CN"/>
              </w:rPr>
              <w:t xml:space="preserve"> </w:t>
            </w:r>
            <w:r>
              <w:rPr>
                <w:rFonts w:eastAsia="仿宋_GB2312"/>
                <w:color w:val="auto"/>
                <w:sz w:val="24"/>
              </w:rPr>
              <w:t xml:space="preserve"> </w:t>
            </w:r>
            <w:r>
              <w:rPr>
                <w:rFonts w:hint="eastAsia" w:eastAsia="仿宋_GB2312"/>
                <w:color w:val="auto"/>
                <w:sz w:val="24"/>
                <w:lang w:val="en-US" w:eastAsia="zh-CN"/>
              </w:rPr>
              <w:t xml:space="preserve">           经办复审：</w:t>
            </w:r>
          </w:p>
          <w:p w14:paraId="3E19E29E">
            <w:pPr>
              <w:pStyle w:val="23"/>
              <w:keepNext w:val="0"/>
              <w:keepLines w:val="0"/>
              <w:pageBreakBefore w:val="0"/>
              <w:kinsoku/>
              <w:wordWrap/>
              <w:overflowPunct/>
              <w:topLinePunct w:val="0"/>
              <w:autoSpaceDE/>
              <w:autoSpaceDN/>
              <w:bidi w:val="0"/>
              <w:adjustRightInd/>
              <w:snapToGrid w:val="0"/>
              <w:spacing w:line="560" w:lineRule="exact"/>
              <w:ind w:left="0" w:leftChars="0"/>
              <w:textAlignment w:val="auto"/>
              <w:rPr>
                <w:rFonts w:hint="eastAsia" w:eastAsia="仿宋_GB2312"/>
                <w:color w:val="auto"/>
                <w:sz w:val="24"/>
                <w:lang w:val="en-US" w:eastAsia="zh-CN"/>
              </w:rPr>
            </w:pPr>
            <w:r>
              <w:rPr>
                <w:rFonts w:hint="eastAsia" w:eastAsia="仿宋_GB2312"/>
                <w:color w:val="auto"/>
                <w:sz w:val="24"/>
                <w:lang w:val="en-US" w:eastAsia="zh-CN"/>
              </w:rPr>
              <w:t>科室</w:t>
            </w:r>
            <w:r>
              <w:rPr>
                <w:rFonts w:hint="eastAsia" w:eastAsia="仿宋_GB2312"/>
                <w:color w:val="auto"/>
                <w:sz w:val="24"/>
              </w:rPr>
              <w:t>负责人：</w:t>
            </w:r>
            <w:r>
              <w:rPr>
                <w:rFonts w:eastAsia="仿宋_GB2312"/>
                <w:color w:val="auto"/>
                <w:sz w:val="24"/>
              </w:rPr>
              <w:t xml:space="preserve">      </w:t>
            </w:r>
            <w:r>
              <w:rPr>
                <w:rFonts w:hint="eastAsia" w:eastAsia="仿宋_GB2312"/>
                <w:color w:val="auto"/>
                <w:sz w:val="24"/>
                <w:lang w:val="en-US" w:eastAsia="zh-CN"/>
              </w:rPr>
              <w:t xml:space="preserve"> </w:t>
            </w:r>
            <w:r>
              <w:rPr>
                <w:rFonts w:eastAsia="仿宋_GB2312"/>
                <w:color w:val="auto"/>
                <w:sz w:val="24"/>
              </w:rPr>
              <w:t xml:space="preserve">  </w:t>
            </w:r>
            <w:r>
              <w:rPr>
                <w:rFonts w:hint="eastAsia" w:eastAsia="仿宋_GB2312"/>
                <w:color w:val="auto"/>
                <w:sz w:val="24"/>
                <w:lang w:val="en-US" w:eastAsia="zh-CN"/>
              </w:rPr>
              <w:t xml:space="preserve">        分管负责人：</w:t>
            </w:r>
          </w:p>
          <w:p w14:paraId="0A83D4E0">
            <w:pPr>
              <w:pStyle w:val="23"/>
              <w:keepNext w:val="0"/>
              <w:keepLines w:val="0"/>
              <w:pageBreakBefore w:val="0"/>
              <w:kinsoku/>
              <w:overflowPunct/>
              <w:topLinePunct w:val="0"/>
              <w:bidi w:val="0"/>
              <w:snapToGrid w:val="0"/>
              <w:spacing w:line="600" w:lineRule="exact"/>
              <w:ind w:left="0" w:leftChars="0"/>
              <w:jc w:val="right"/>
              <w:textAlignment w:val="auto"/>
              <w:rPr>
                <w:rFonts w:eastAsia="仿宋_GB2312"/>
                <w:color w:val="auto"/>
                <w:sz w:val="24"/>
              </w:rPr>
            </w:pPr>
            <w:r>
              <w:rPr>
                <w:rFonts w:eastAsia="仿宋_GB2312"/>
                <w:color w:val="auto"/>
                <w:sz w:val="24"/>
              </w:rPr>
              <w:t>年   月   日</w:t>
            </w:r>
          </w:p>
        </w:tc>
      </w:tr>
    </w:tbl>
    <w:p w14:paraId="75F35941">
      <w:pPr>
        <w:keepNext w:val="0"/>
        <w:keepLines w:val="0"/>
        <w:pageBreakBefore w:val="0"/>
        <w:widowControl/>
        <w:kinsoku/>
        <w:overflowPunct/>
        <w:topLinePunct w:val="0"/>
        <w:bidi w:val="0"/>
        <w:spacing w:line="600" w:lineRule="exact"/>
        <w:textAlignment w:val="auto"/>
        <w:rPr>
          <w:rFonts w:ascii="华文仿宋" w:hAnsi="华文仿宋" w:eastAsia="华文仿宋" w:cs="宋体"/>
          <w:color w:val="auto"/>
          <w:kern w:val="0"/>
          <w:sz w:val="32"/>
          <w:szCs w:val="32"/>
        </w:rPr>
        <w:sectPr>
          <w:type w:val="continuous"/>
          <w:pgSz w:w="11906" w:h="16838"/>
          <w:pgMar w:top="1440" w:right="1077" w:bottom="1440" w:left="1077" w:header="851" w:footer="992" w:gutter="0"/>
          <w:pgNumType w:fmt="numberInDash"/>
          <w:cols w:space="425" w:num="1"/>
          <w:docGrid w:type="lines" w:linePitch="312" w:charSpace="0"/>
        </w:sectPr>
      </w:pPr>
    </w:p>
    <w:p w14:paraId="530AFA4B">
      <w:pPr>
        <w:keepNext w:val="0"/>
        <w:keepLines w:val="0"/>
        <w:pageBreakBefore w:val="0"/>
        <w:widowControl/>
        <w:kinsoku/>
        <w:overflowPunct/>
        <w:topLinePunct w:val="0"/>
        <w:bidi w:val="0"/>
        <w:spacing w:line="600" w:lineRule="exact"/>
        <w:ind w:left="0" w:leftChars="0"/>
        <w:textAlignment w:val="auto"/>
        <w:rPr>
          <w:rFonts w:hint="default" w:ascii="黑体" w:hAnsi="黑体" w:eastAsia="黑体" w:cs="黑体"/>
          <w:color w:val="auto"/>
          <w:kern w:val="0"/>
          <w:sz w:val="32"/>
          <w:szCs w:val="32"/>
          <w:lang w:val="en-US" w:eastAsia="zh-CN"/>
        </w:rPr>
      </w:pPr>
      <w:r>
        <w:rPr>
          <w:rFonts w:hint="eastAsia" w:ascii="黑体" w:hAnsi="黑体" w:eastAsia="黑体" w:cs="黑体"/>
          <w:color w:val="auto"/>
          <w:kern w:val="0"/>
          <w:sz w:val="32"/>
          <w:szCs w:val="32"/>
        </w:rPr>
        <w:t>附件</w:t>
      </w:r>
      <w:r>
        <w:rPr>
          <w:rFonts w:hint="eastAsia" w:ascii="黑体" w:hAnsi="黑体" w:eastAsia="黑体" w:cs="黑体"/>
          <w:color w:val="auto"/>
          <w:kern w:val="0"/>
          <w:sz w:val="32"/>
          <w:szCs w:val="32"/>
          <w:lang w:val="en-US" w:eastAsia="zh-CN"/>
        </w:rPr>
        <w:t>13</w:t>
      </w:r>
    </w:p>
    <w:p w14:paraId="2CC23E3B">
      <w:pPr>
        <w:keepNext w:val="0"/>
        <w:keepLines w:val="0"/>
        <w:pageBreakBefore w:val="0"/>
        <w:widowControl/>
        <w:kinsoku/>
        <w:overflowPunct/>
        <w:topLinePunct w:val="0"/>
        <w:bidi w:val="0"/>
        <w:spacing w:line="600" w:lineRule="exact"/>
        <w:ind w:left="0" w:leftChars="0"/>
        <w:jc w:val="center"/>
        <w:textAlignment w:val="auto"/>
        <w:rPr>
          <w:rFonts w:hint="eastAsia" w:ascii="方正小标宋简体" w:hAnsi="华文仿宋" w:eastAsia="方正小标宋简体" w:cs="宋体"/>
          <w:color w:val="auto"/>
          <w:kern w:val="0"/>
          <w:sz w:val="44"/>
          <w:szCs w:val="44"/>
        </w:rPr>
      </w:pPr>
      <w:r>
        <w:rPr>
          <w:rFonts w:hint="eastAsia" w:ascii="方正小标宋简体" w:hAnsi="华文仿宋" w:eastAsia="方正小标宋简体" w:cs="宋体"/>
          <w:color w:val="auto"/>
          <w:kern w:val="0"/>
          <w:sz w:val="44"/>
          <w:szCs w:val="44"/>
        </w:rPr>
        <w:t>岳阳市</w:t>
      </w:r>
      <w:r>
        <w:rPr>
          <w:rFonts w:hint="eastAsia" w:ascii="方正小标宋简体" w:hAnsi="华文仿宋" w:eastAsia="方正小标宋简体" w:cs="宋体"/>
          <w:color w:val="auto"/>
          <w:kern w:val="0"/>
          <w:sz w:val="44"/>
          <w:szCs w:val="44"/>
          <w:u w:val="single"/>
        </w:rPr>
        <w:t xml:space="preserve"> </w:t>
      </w:r>
      <w:r>
        <w:rPr>
          <w:rFonts w:ascii="方正小标宋简体" w:hAnsi="华文仿宋" w:eastAsia="方正小标宋简体" w:cs="宋体"/>
          <w:color w:val="auto"/>
          <w:kern w:val="0"/>
          <w:sz w:val="44"/>
          <w:szCs w:val="44"/>
          <w:u w:val="single"/>
        </w:rPr>
        <w:t xml:space="preserve">   </w:t>
      </w:r>
      <w:r>
        <w:rPr>
          <w:rFonts w:hint="eastAsia" w:ascii="方正小标宋简体" w:hAnsi="华文仿宋" w:eastAsia="方正小标宋简体" w:cs="宋体"/>
          <w:color w:val="auto"/>
          <w:kern w:val="0"/>
          <w:sz w:val="44"/>
          <w:szCs w:val="44"/>
        </w:rPr>
        <w:t>年度就业见习补贴补发公示表</w:t>
      </w:r>
    </w:p>
    <w:p w14:paraId="3888493A">
      <w:pPr>
        <w:keepNext w:val="0"/>
        <w:keepLines w:val="0"/>
        <w:pageBreakBefore w:val="0"/>
        <w:widowControl/>
        <w:kinsoku/>
        <w:overflowPunct/>
        <w:topLinePunct w:val="0"/>
        <w:bidi w:val="0"/>
        <w:spacing w:line="600" w:lineRule="exact"/>
        <w:ind w:left="0" w:leftChars="0" w:firstLine="720" w:firstLineChars="30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填报单位</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盖章</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                                                                   填表日期：</w:t>
      </w:r>
    </w:p>
    <w:tbl>
      <w:tblPr>
        <w:tblStyle w:val="15"/>
        <w:tblW w:w="13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8"/>
        <w:gridCol w:w="2835"/>
        <w:gridCol w:w="2835"/>
        <w:gridCol w:w="2835"/>
        <w:gridCol w:w="2542"/>
      </w:tblGrid>
      <w:tr w14:paraId="320C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698" w:type="dxa"/>
            <w:vAlign w:val="center"/>
          </w:tcPr>
          <w:p w14:paraId="6B5E3A6B">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见习</w:t>
            </w:r>
            <w:r>
              <w:rPr>
                <w:rFonts w:hint="eastAsia" w:ascii="仿宋_GB2312" w:hAnsi="仿宋_GB2312" w:eastAsia="仿宋_GB2312" w:cs="仿宋_GB2312"/>
                <w:color w:val="auto"/>
                <w:kern w:val="0"/>
                <w:sz w:val="24"/>
                <w:szCs w:val="24"/>
                <w:lang w:eastAsia="zh-CN"/>
              </w:rPr>
              <w:t>单位</w:t>
            </w:r>
            <w:r>
              <w:rPr>
                <w:rFonts w:hint="eastAsia" w:ascii="仿宋_GB2312" w:hAnsi="仿宋_GB2312" w:eastAsia="仿宋_GB2312" w:cs="仿宋_GB2312"/>
                <w:color w:val="auto"/>
                <w:kern w:val="0"/>
                <w:sz w:val="24"/>
                <w:szCs w:val="24"/>
              </w:rPr>
              <w:t>名称</w:t>
            </w:r>
          </w:p>
        </w:tc>
        <w:tc>
          <w:tcPr>
            <w:tcW w:w="2835" w:type="dxa"/>
            <w:vAlign w:val="center"/>
          </w:tcPr>
          <w:p w14:paraId="25804FA1">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留用见习人数</w:t>
            </w:r>
          </w:p>
        </w:tc>
        <w:tc>
          <w:tcPr>
            <w:tcW w:w="2835" w:type="dxa"/>
            <w:vAlign w:val="center"/>
          </w:tcPr>
          <w:p w14:paraId="515758B4">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上年度结束见习人数</w:t>
            </w:r>
          </w:p>
        </w:tc>
        <w:tc>
          <w:tcPr>
            <w:tcW w:w="2835" w:type="dxa"/>
            <w:vAlign w:val="center"/>
          </w:tcPr>
          <w:p w14:paraId="39AE8012">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留用率</w:t>
            </w:r>
          </w:p>
        </w:tc>
        <w:tc>
          <w:tcPr>
            <w:tcW w:w="2542" w:type="dxa"/>
            <w:vAlign w:val="center"/>
          </w:tcPr>
          <w:p w14:paraId="45D15A4B">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补发补贴金额</w:t>
            </w:r>
          </w:p>
          <w:p w14:paraId="47814362">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单位：元</w:t>
            </w:r>
            <w:r>
              <w:rPr>
                <w:rFonts w:hint="eastAsia" w:ascii="仿宋_GB2312" w:hAnsi="仿宋_GB2312" w:eastAsia="仿宋_GB2312" w:cs="仿宋_GB2312"/>
                <w:color w:val="auto"/>
                <w:kern w:val="0"/>
                <w:sz w:val="24"/>
                <w:szCs w:val="24"/>
                <w:lang w:eastAsia="zh-CN"/>
              </w:rPr>
              <w:t>）</w:t>
            </w:r>
          </w:p>
        </w:tc>
      </w:tr>
      <w:tr w14:paraId="6E222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698" w:type="dxa"/>
            <w:vAlign w:val="center"/>
          </w:tcPr>
          <w:p w14:paraId="075816E5">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rPr>
            </w:pPr>
          </w:p>
        </w:tc>
        <w:tc>
          <w:tcPr>
            <w:tcW w:w="2835" w:type="dxa"/>
            <w:vAlign w:val="center"/>
          </w:tcPr>
          <w:p w14:paraId="67B1197F">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rPr>
            </w:pPr>
          </w:p>
        </w:tc>
        <w:tc>
          <w:tcPr>
            <w:tcW w:w="2835" w:type="dxa"/>
            <w:vAlign w:val="center"/>
          </w:tcPr>
          <w:p w14:paraId="1B2B5559">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rPr>
            </w:pPr>
          </w:p>
        </w:tc>
        <w:tc>
          <w:tcPr>
            <w:tcW w:w="2835" w:type="dxa"/>
            <w:vAlign w:val="center"/>
          </w:tcPr>
          <w:p w14:paraId="5AB0D77B">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rPr>
            </w:pPr>
          </w:p>
        </w:tc>
        <w:tc>
          <w:tcPr>
            <w:tcW w:w="2542" w:type="dxa"/>
            <w:vAlign w:val="center"/>
          </w:tcPr>
          <w:p w14:paraId="521B175C">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rPr>
            </w:pPr>
          </w:p>
        </w:tc>
      </w:tr>
      <w:tr w14:paraId="09CF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698" w:type="dxa"/>
            <w:vAlign w:val="center"/>
          </w:tcPr>
          <w:p w14:paraId="26D99CF0">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rPr>
            </w:pPr>
          </w:p>
        </w:tc>
        <w:tc>
          <w:tcPr>
            <w:tcW w:w="2835" w:type="dxa"/>
            <w:vAlign w:val="center"/>
          </w:tcPr>
          <w:p w14:paraId="016CDE9B">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rPr>
            </w:pPr>
          </w:p>
        </w:tc>
        <w:tc>
          <w:tcPr>
            <w:tcW w:w="2835" w:type="dxa"/>
            <w:vAlign w:val="center"/>
          </w:tcPr>
          <w:p w14:paraId="538BF53E">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rPr>
            </w:pPr>
          </w:p>
        </w:tc>
        <w:tc>
          <w:tcPr>
            <w:tcW w:w="2835" w:type="dxa"/>
            <w:vAlign w:val="center"/>
          </w:tcPr>
          <w:p w14:paraId="7DD1927E">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rPr>
            </w:pPr>
          </w:p>
        </w:tc>
        <w:tc>
          <w:tcPr>
            <w:tcW w:w="2542" w:type="dxa"/>
            <w:vAlign w:val="center"/>
          </w:tcPr>
          <w:p w14:paraId="546AC3B1">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rPr>
            </w:pPr>
          </w:p>
        </w:tc>
      </w:tr>
      <w:tr w14:paraId="22FC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698" w:type="dxa"/>
            <w:vAlign w:val="center"/>
          </w:tcPr>
          <w:p w14:paraId="4D9CF718">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rPr>
            </w:pPr>
          </w:p>
        </w:tc>
        <w:tc>
          <w:tcPr>
            <w:tcW w:w="2835" w:type="dxa"/>
            <w:vAlign w:val="center"/>
          </w:tcPr>
          <w:p w14:paraId="1DC6C075">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rPr>
            </w:pPr>
          </w:p>
        </w:tc>
        <w:tc>
          <w:tcPr>
            <w:tcW w:w="2835" w:type="dxa"/>
            <w:vAlign w:val="center"/>
          </w:tcPr>
          <w:p w14:paraId="4F080293">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rPr>
            </w:pPr>
          </w:p>
        </w:tc>
        <w:tc>
          <w:tcPr>
            <w:tcW w:w="2835" w:type="dxa"/>
            <w:vAlign w:val="center"/>
          </w:tcPr>
          <w:p w14:paraId="4AE74194">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rPr>
            </w:pPr>
          </w:p>
        </w:tc>
        <w:tc>
          <w:tcPr>
            <w:tcW w:w="2542" w:type="dxa"/>
            <w:vAlign w:val="center"/>
          </w:tcPr>
          <w:p w14:paraId="1813217F">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rPr>
            </w:pPr>
          </w:p>
        </w:tc>
      </w:tr>
      <w:tr w14:paraId="5FB5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698" w:type="dxa"/>
            <w:vAlign w:val="center"/>
          </w:tcPr>
          <w:p w14:paraId="5B8D04D1">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rPr>
            </w:pPr>
          </w:p>
        </w:tc>
        <w:tc>
          <w:tcPr>
            <w:tcW w:w="2835" w:type="dxa"/>
            <w:vAlign w:val="center"/>
          </w:tcPr>
          <w:p w14:paraId="6E42C5C9">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rPr>
            </w:pPr>
          </w:p>
        </w:tc>
        <w:tc>
          <w:tcPr>
            <w:tcW w:w="2835" w:type="dxa"/>
            <w:vAlign w:val="center"/>
          </w:tcPr>
          <w:p w14:paraId="3545B8B9">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rPr>
            </w:pPr>
          </w:p>
        </w:tc>
        <w:tc>
          <w:tcPr>
            <w:tcW w:w="2835" w:type="dxa"/>
            <w:vAlign w:val="center"/>
          </w:tcPr>
          <w:p w14:paraId="45A3D403">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rPr>
            </w:pPr>
          </w:p>
        </w:tc>
        <w:tc>
          <w:tcPr>
            <w:tcW w:w="2542" w:type="dxa"/>
            <w:vAlign w:val="center"/>
          </w:tcPr>
          <w:p w14:paraId="494AC1C0">
            <w:pPr>
              <w:keepNext w:val="0"/>
              <w:keepLines w:val="0"/>
              <w:pageBreakBefore w:val="0"/>
              <w:kinsoku/>
              <w:overflowPunct/>
              <w:topLinePunct w:val="0"/>
              <w:bidi w:val="0"/>
              <w:spacing w:line="600" w:lineRule="exact"/>
              <w:ind w:left="0" w:leftChars="0"/>
              <w:textAlignment w:val="auto"/>
              <w:rPr>
                <w:rFonts w:hint="eastAsia" w:ascii="仿宋_GB2312" w:hAnsi="仿宋_GB2312" w:eastAsia="仿宋_GB2312" w:cs="仿宋_GB2312"/>
                <w:color w:val="auto"/>
              </w:rPr>
            </w:pPr>
          </w:p>
        </w:tc>
      </w:tr>
    </w:tbl>
    <w:p w14:paraId="45B866DE">
      <w:pPr>
        <w:keepNext w:val="0"/>
        <w:keepLines w:val="0"/>
        <w:pageBreakBefore w:val="0"/>
        <w:widowControl/>
        <w:kinsoku/>
        <w:overflowPunct/>
        <w:topLinePunct w:val="0"/>
        <w:bidi w:val="0"/>
        <w:spacing w:line="600" w:lineRule="exact"/>
        <w:ind w:left="0" w:leftChars="0"/>
        <w:textAlignment w:val="auto"/>
        <w:rPr>
          <w:rFonts w:ascii="华文仿宋" w:hAnsi="华文仿宋" w:eastAsia="华文仿宋" w:cs="宋体"/>
          <w:color w:val="auto"/>
          <w:kern w:val="0"/>
          <w:sz w:val="32"/>
          <w:szCs w:val="32"/>
        </w:rPr>
        <w:sectPr>
          <w:type w:val="continuous"/>
          <w:pgSz w:w="16838" w:h="11906" w:orient="landscape"/>
          <w:pgMar w:top="1440" w:right="1077" w:bottom="1440" w:left="1077" w:header="851" w:footer="992" w:gutter="0"/>
          <w:pgNumType w:fmt="numberInDash"/>
          <w:cols w:space="425" w:num="1"/>
          <w:docGrid w:type="linesAndChars" w:linePitch="312" w:charSpace="0"/>
        </w:sectPr>
      </w:pPr>
      <w:r>
        <w:rPr>
          <w:rFonts w:ascii="华文仿宋" w:hAnsi="华文仿宋" w:eastAsia="华文仿宋" w:cs="宋体"/>
          <w:color w:val="auto"/>
          <w:kern w:val="0"/>
          <w:sz w:val="32"/>
          <w:szCs w:val="32"/>
        </w:rPr>
        <w:br w:type="page"/>
      </w:r>
    </w:p>
    <w:p w14:paraId="03656B2B">
      <w:pPr>
        <w:keepNext w:val="0"/>
        <w:keepLines w:val="0"/>
        <w:pageBreakBefore w:val="0"/>
        <w:widowControl/>
        <w:kinsoku/>
        <w:overflowPunct/>
        <w:topLinePunct w:val="0"/>
        <w:bidi w:val="0"/>
        <w:spacing w:line="600" w:lineRule="exact"/>
        <w:ind w:left="0" w:leftChars="0"/>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rPr>
        <w:t>附件1</w:t>
      </w:r>
      <w:r>
        <w:rPr>
          <w:rFonts w:hint="eastAsia" w:ascii="黑体" w:hAnsi="黑体" w:eastAsia="黑体" w:cs="黑体"/>
          <w:color w:val="auto"/>
          <w:kern w:val="0"/>
          <w:sz w:val="32"/>
          <w:szCs w:val="32"/>
          <w:lang w:val="en-US" w:eastAsia="zh-CN"/>
        </w:rPr>
        <w:t>4</w:t>
      </w:r>
    </w:p>
    <w:p w14:paraId="22347B5D">
      <w:pPr>
        <w:keepNext w:val="0"/>
        <w:keepLines w:val="0"/>
        <w:pageBreakBefore w:val="0"/>
        <w:widowControl/>
        <w:kinsoku/>
        <w:overflowPunct/>
        <w:topLinePunct w:val="0"/>
        <w:bidi w:val="0"/>
        <w:spacing w:line="600" w:lineRule="exact"/>
        <w:ind w:left="0" w:leftChars="0"/>
        <w:textAlignment w:val="auto"/>
        <w:rPr>
          <w:rFonts w:hint="eastAsia" w:ascii="黑体" w:hAnsi="黑体" w:eastAsia="黑体" w:cs="黑体"/>
          <w:color w:val="auto"/>
          <w:kern w:val="0"/>
          <w:sz w:val="32"/>
          <w:szCs w:val="32"/>
          <w:lang w:val="en-US" w:eastAsia="zh-CN"/>
        </w:rPr>
      </w:pPr>
    </w:p>
    <w:p w14:paraId="03564A2D">
      <w:pPr>
        <w:keepNext w:val="0"/>
        <w:keepLines w:val="0"/>
        <w:pageBreakBefore w:val="0"/>
        <w:widowControl/>
        <w:kinsoku/>
        <w:overflowPunct/>
        <w:topLinePunct w:val="0"/>
        <w:bidi w:val="0"/>
        <w:spacing w:line="600" w:lineRule="exact"/>
        <w:ind w:left="0" w:left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方正小标宋简体" w:hAnsi="华文仿宋" w:eastAsia="方正小标宋简体" w:cs="宋体"/>
          <w:color w:val="auto"/>
          <w:kern w:val="0"/>
          <w:sz w:val="44"/>
          <w:szCs w:val="44"/>
        </w:rPr>
        <w:t>岳阳市</w:t>
      </w:r>
      <w:r>
        <w:rPr>
          <w:rFonts w:hint="eastAsia" w:ascii="方正小标宋简体" w:hAnsi="华文仿宋" w:eastAsia="方正小标宋简体" w:cs="宋体"/>
          <w:color w:val="auto"/>
          <w:kern w:val="0"/>
          <w:sz w:val="44"/>
          <w:szCs w:val="44"/>
          <w:u w:val="single"/>
        </w:rPr>
        <w:t xml:space="preserve">   </w:t>
      </w:r>
      <w:r>
        <w:rPr>
          <w:rFonts w:ascii="方正小标宋简体" w:hAnsi="华文仿宋" w:eastAsia="方正小标宋简体" w:cs="宋体"/>
          <w:color w:val="auto"/>
          <w:kern w:val="0"/>
          <w:sz w:val="44"/>
          <w:szCs w:val="44"/>
          <w:u w:val="single"/>
        </w:rPr>
        <w:t xml:space="preserve"> </w:t>
      </w:r>
      <w:r>
        <w:rPr>
          <w:rFonts w:hint="eastAsia" w:ascii="方正小标宋简体" w:hAnsi="华文仿宋" w:eastAsia="方正小标宋简体" w:cs="宋体"/>
          <w:color w:val="auto"/>
          <w:kern w:val="0"/>
          <w:sz w:val="44"/>
          <w:szCs w:val="44"/>
        </w:rPr>
        <w:t>年度就业见习补贴补发审批汇总表</w:t>
      </w:r>
    </w:p>
    <w:tbl>
      <w:tblPr>
        <w:tblStyle w:val="15"/>
        <w:tblpPr w:leftFromText="180" w:rightFromText="180" w:vertAnchor="text" w:horzAnchor="page" w:tblpX="1284" w:tblpY="5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13"/>
        <w:gridCol w:w="1192"/>
        <w:gridCol w:w="1130"/>
        <w:gridCol w:w="1190"/>
        <w:gridCol w:w="1726"/>
        <w:gridCol w:w="1710"/>
        <w:gridCol w:w="1670"/>
      </w:tblGrid>
      <w:tr w14:paraId="2DE2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E3AFD5A">
            <w:pPr>
              <w:keepNext w:val="0"/>
              <w:keepLines w:val="0"/>
              <w:pageBreakBefore w:val="0"/>
              <w:widowControl/>
              <w:kinsoku/>
              <w:overflowPunct/>
              <w:topLinePunct w:val="0"/>
              <w:bidi w:val="0"/>
              <w:spacing w:line="600" w:lineRule="exact"/>
              <w:ind w:left="0" w:leftChars="0"/>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编号</w:t>
            </w:r>
          </w:p>
        </w:tc>
        <w:tc>
          <w:tcPr>
            <w:tcW w:w="1705" w:type="dxa"/>
            <w:gridSpan w:val="2"/>
            <w:vAlign w:val="center"/>
          </w:tcPr>
          <w:p w14:paraId="4D8F9B25">
            <w:pPr>
              <w:keepNext w:val="0"/>
              <w:keepLines w:val="0"/>
              <w:pageBreakBefore w:val="0"/>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见习</w:t>
            </w:r>
            <w:r>
              <w:rPr>
                <w:rFonts w:hint="eastAsia" w:ascii="仿宋_GB2312" w:hAnsi="仿宋_GB2312" w:eastAsia="仿宋_GB2312" w:cs="仿宋_GB2312"/>
                <w:color w:val="auto"/>
                <w:sz w:val="24"/>
                <w:szCs w:val="24"/>
                <w:lang w:eastAsia="zh-CN"/>
              </w:rPr>
              <w:t>单位</w:t>
            </w:r>
            <w:r>
              <w:rPr>
                <w:rFonts w:hint="eastAsia" w:ascii="仿宋_GB2312" w:hAnsi="仿宋_GB2312" w:eastAsia="仿宋_GB2312" w:cs="仿宋_GB2312"/>
                <w:color w:val="auto"/>
                <w:sz w:val="24"/>
                <w:szCs w:val="24"/>
              </w:rPr>
              <w:t>名称</w:t>
            </w:r>
          </w:p>
        </w:tc>
        <w:tc>
          <w:tcPr>
            <w:tcW w:w="1130" w:type="dxa"/>
            <w:vAlign w:val="center"/>
          </w:tcPr>
          <w:p w14:paraId="656F64C4">
            <w:pPr>
              <w:keepNext w:val="0"/>
              <w:keepLines w:val="0"/>
              <w:pageBreakBefore w:val="0"/>
              <w:widowControl/>
              <w:kinsoku/>
              <w:overflowPunct/>
              <w:topLinePunct w:val="0"/>
              <w:bidi w:val="0"/>
              <w:spacing w:line="600" w:lineRule="exact"/>
              <w:ind w:left="0" w:leftChars="0"/>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开户行</w:t>
            </w:r>
          </w:p>
        </w:tc>
        <w:tc>
          <w:tcPr>
            <w:tcW w:w="1190" w:type="dxa"/>
            <w:vAlign w:val="center"/>
          </w:tcPr>
          <w:p w14:paraId="07CC7749">
            <w:pPr>
              <w:keepNext w:val="0"/>
              <w:keepLines w:val="0"/>
              <w:pageBreakBefore w:val="0"/>
              <w:widowControl/>
              <w:kinsoku/>
              <w:overflowPunct/>
              <w:topLinePunct w:val="0"/>
              <w:bidi w:val="0"/>
              <w:spacing w:line="600" w:lineRule="exact"/>
              <w:ind w:left="0" w:leftChars="0"/>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银行账号</w:t>
            </w:r>
          </w:p>
        </w:tc>
        <w:tc>
          <w:tcPr>
            <w:tcW w:w="1726" w:type="dxa"/>
            <w:vAlign w:val="center"/>
          </w:tcPr>
          <w:p w14:paraId="4826E122">
            <w:pPr>
              <w:keepNext w:val="0"/>
              <w:keepLines w:val="0"/>
              <w:pageBreakBefore w:val="0"/>
              <w:widowControl/>
              <w:kinsoku/>
              <w:overflowPunct/>
              <w:topLinePunct w:val="0"/>
              <w:bidi w:val="0"/>
              <w:spacing w:line="600" w:lineRule="exact"/>
              <w:ind w:left="0" w:leftChars="0"/>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留用</w:t>
            </w:r>
            <w:r>
              <w:rPr>
                <w:rFonts w:hint="eastAsia" w:ascii="仿宋_GB2312" w:hAnsi="仿宋_GB2312" w:eastAsia="仿宋_GB2312" w:cs="仿宋_GB2312"/>
                <w:color w:val="auto"/>
                <w:kern w:val="0"/>
                <w:sz w:val="24"/>
                <w:szCs w:val="24"/>
                <w:lang w:eastAsia="zh-CN"/>
              </w:rPr>
              <w:t>见习人</w:t>
            </w:r>
            <w:r>
              <w:rPr>
                <w:rFonts w:hint="eastAsia" w:ascii="仿宋_GB2312" w:hAnsi="仿宋_GB2312" w:eastAsia="仿宋_GB2312" w:cs="仿宋_GB2312"/>
                <w:color w:val="auto"/>
                <w:kern w:val="0"/>
                <w:sz w:val="24"/>
                <w:szCs w:val="24"/>
                <w:lang w:val="en-US" w:eastAsia="zh-CN"/>
              </w:rPr>
              <w:t>数</w:t>
            </w:r>
          </w:p>
        </w:tc>
        <w:tc>
          <w:tcPr>
            <w:tcW w:w="1710" w:type="dxa"/>
            <w:vAlign w:val="center"/>
          </w:tcPr>
          <w:p w14:paraId="39E48151">
            <w:pPr>
              <w:keepNext w:val="0"/>
              <w:keepLines w:val="0"/>
              <w:pageBreakBefore w:val="0"/>
              <w:widowControl/>
              <w:kinsoku/>
              <w:overflowPunct/>
              <w:topLinePunct w:val="0"/>
              <w:bidi w:val="0"/>
              <w:spacing w:line="600" w:lineRule="exact"/>
              <w:ind w:left="0" w:leftChars="0"/>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sz w:val="24"/>
                <w:szCs w:val="24"/>
                <w:lang w:eastAsia="zh-CN"/>
              </w:rPr>
              <w:t>补发补贴标准</w:t>
            </w:r>
          </w:p>
        </w:tc>
        <w:tc>
          <w:tcPr>
            <w:tcW w:w="1670" w:type="dxa"/>
            <w:vAlign w:val="center"/>
          </w:tcPr>
          <w:p w14:paraId="1C1AE9D1">
            <w:pPr>
              <w:keepNext w:val="0"/>
              <w:keepLines w:val="0"/>
              <w:pageBreakBefore w:val="0"/>
              <w:widowControl/>
              <w:kinsoku/>
              <w:overflowPunct/>
              <w:topLinePunct w:val="0"/>
              <w:bidi w:val="0"/>
              <w:spacing w:line="600" w:lineRule="exact"/>
              <w:ind w:left="0" w:leftChars="0"/>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补发补贴金额</w:t>
            </w:r>
          </w:p>
        </w:tc>
      </w:tr>
      <w:tr w14:paraId="16C50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A1BF84E">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705" w:type="dxa"/>
            <w:gridSpan w:val="2"/>
            <w:vAlign w:val="center"/>
          </w:tcPr>
          <w:p w14:paraId="60FFA026">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130" w:type="dxa"/>
            <w:vAlign w:val="center"/>
          </w:tcPr>
          <w:p w14:paraId="1A88E69D">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190" w:type="dxa"/>
            <w:vAlign w:val="center"/>
          </w:tcPr>
          <w:p w14:paraId="030CE062">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726" w:type="dxa"/>
            <w:vAlign w:val="center"/>
          </w:tcPr>
          <w:p w14:paraId="2D360DE6">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710" w:type="dxa"/>
            <w:vAlign w:val="center"/>
          </w:tcPr>
          <w:p w14:paraId="09DB1184">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670" w:type="dxa"/>
            <w:vAlign w:val="center"/>
          </w:tcPr>
          <w:p w14:paraId="60D19532">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r>
      <w:tr w14:paraId="7505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9666B2F">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705" w:type="dxa"/>
            <w:gridSpan w:val="2"/>
            <w:vAlign w:val="center"/>
          </w:tcPr>
          <w:p w14:paraId="147EC4D0">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130" w:type="dxa"/>
            <w:vAlign w:val="center"/>
          </w:tcPr>
          <w:p w14:paraId="0E2A94E6">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190" w:type="dxa"/>
            <w:vAlign w:val="center"/>
          </w:tcPr>
          <w:p w14:paraId="6BE76B99">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726" w:type="dxa"/>
            <w:vAlign w:val="center"/>
          </w:tcPr>
          <w:p w14:paraId="0FF182B4">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710" w:type="dxa"/>
            <w:vAlign w:val="center"/>
          </w:tcPr>
          <w:p w14:paraId="3587F689">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670" w:type="dxa"/>
            <w:vAlign w:val="center"/>
          </w:tcPr>
          <w:p w14:paraId="391F040C">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r>
      <w:tr w14:paraId="27787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7708784">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705" w:type="dxa"/>
            <w:gridSpan w:val="2"/>
            <w:vAlign w:val="center"/>
          </w:tcPr>
          <w:p w14:paraId="16C12794">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130" w:type="dxa"/>
            <w:vAlign w:val="center"/>
          </w:tcPr>
          <w:p w14:paraId="767F9BCC">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190" w:type="dxa"/>
            <w:vAlign w:val="center"/>
          </w:tcPr>
          <w:p w14:paraId="415434FF">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726" w:type="dxa"/>
            <w:vAlign w:val="center"/>
          </w:tcPr>
          <w:p w14:paraId="034BD50E">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710" w:type="dxa"/>
            <w:vAlign w:val="center"/>
          </w:tcPr>
          <w:p w14:paraId="6D294560">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670" w:type="dxa"/>
            <w:vAlign w:val="center"/>
          </w:tcPr>
          <w:p w14:paraId="305E68BC">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r>
      <w:tr w14:paraId="716E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56E5FA9">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705" w:type="dxa"/>
            <w:gridSpan w:val="2"/>
            <w:vAlign w:val="center"/>
          </w:tcPr>
          <w:p w14:paraId="044D0680">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130" w:type="dxa"/>
            <w:vAlign w:val="center"/>
          </w:tcPr>
          <w:p w14:paraId="2199D9C7">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190" w:type="dxa"/>
            <w:vAlign w:val="center"/>
          </w:tcPr>
          <w:p w14:paraId="39580236">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726" w:type="dxa"/>
            <w:vAlign w:val="center"/>
          </w:tcPr>
          <w:p w14:paraId="521C3CBA">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710" w:type="dxa"/>
            <w:vAlign w:val="center"/>
          </w:tcPr>
          <w:p w14:paraId="581CCF36">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670" w:type="dxa"/>
            <w:vAlign w:val="center"/>
          </w:tcPr>
          <w:p w14:paraId="54B0D367">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r>
      <w:tr w14:paraId="2BF6A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5" w:type="dxa"/>
            <w:gridSpan w:val="6"/>
            <w:vAlign w:val="center"/>
          </w:tcPr>
          <w:p w14:paraId="7FF35C43">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24"/>
                <w:szCs w:val="24"/>
              </w:rPr>
              <w:t>合        计</w:t>
            </w:r>
          </w:p>
        </w:tc>
        <w:tc>
          <w:tcPr>
            <w:tcW w:w="1710" w:type="dxa"/>
            <w:vAlign w:val="center"/>
          </w:tcPr>
          <w:p w14:paraId="7C574D23">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c>
          <w:tcPr>
            <w:tcW w:w="1670" w:type="dxa"/>
            <w:vAlign w:val="center"/>
          </w:tcPr>
          <w:p w14:paraId="0635BA08">
            <w:pPr>
              <w:keepNext w:val="0"/>
              <w:keepLines w:val="0"/>
              <w:pageBreakBefore w:val="0"/>
              <w:widowControl/>
              <w:kinsoku/>
              <w:overflowPunct/>
              <w:topLinePunct w:val="0"/>
              <w:bidi w:val="0"/>
              <w:spacing w:line="600" w:lineRule="exact"/>
              <w:ind w:left="0" w:leftChars="0"/>
              <w:textAlignment w:val="auto"/>
              <w:rPr>
                <w:rFonts w:hint="eastAsia" w:ascii="仿宋_GB2312" w:hAnsi="仿宋_GB2312" w:eastAsia="仿宋_GB2312" w:cs="仿宋_GB2312"/>
                <w:color w:val="auto"/>
                <w:kern w:val="0"/>
                <w:sz w:val="32"/>
                <w:szCs w:val="32"/>
              </w:rPr>
            </w:pPr>
          </w:p>
        </w:tc>
      </w:tr>
      <w:tr w14:paraId="30B1C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trPr>
        <w:tc>
          <w:tcPr>
            <w:tcW w:w="1217" w:type="dxa"/>
            <w:gridSpan w:val="2"/>
            <w:vAlign w:val="center"/>
          </w:tcPr>
          <w:p w14:paraId="784C4A6C">
            <w:pPr>
              <w:keepNext w:val="0"/>
              <w:keepLines w:val="0"/>
              <w:pageBreakBefore w:val="0"/>
              <w:widowControl/>
              <w:kinsoku/>
              <w:overflowPunct/>
              <w:topLinePunct w:val="0"/>
              <w:bidi w:val="0"/>
              <w:spacing w:line="600" w:lineRule="exact"/>
              <w:ind w:left="0" w:leftChars="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人社</w:t>
            </w:r>
            <w:r>
              <w:rPr>
                <w:rFonts w:hint="eastAsia" w:ascii="仿宋_GB2312" w:hAnsi="仿宋_GB2312" w:eastAsia="仿宋_GB2312" w:cs="仿宋_GB2312"/>
                <w:color w:val="auto"/>
                <w:sz w:val="24"/>
                <w:szCs w:val="24"/>
                <w:lang w:val="en-US" w:eastAsia="zh-CN"/>
              </w:rPr>
              <w:t>部门</w:t>
            </w:r>
          </w:p>
          <w:p w14:paraId="127E0D9C">
            <w:pPr>
              <w:keepNext w:val="0"/>
              <w:keepLines w:val="0"/>
              <w:pageBreakBefore w:val="0"/>
              <w:widowControl/>
              <w:kinsoku/>
              <w:overflowPunct/>
              <w:topLinePunct w:val="0"/>
              <w:bidi w:val="0"/>
              <w:spacing w:line="600" w:lineRule="exact"/>
              <w:ind w:left="0" w:leftChars="0"/>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sz w:val="24"/>
                <w:szCs w:val="24"/>
                <w:lang w:eastAsia="zh-CN"/>
              </w:rPr>
              <w:t>经办机构审核意见</w:t>
            </w:r>
          </w:p>
        </w:tc>
        <w:tc>
          <w:tcPr>
            <w:tcW w:w="8618" w:type="dxa"/>
            <w:gridSpan w:val="6"/>
            <w:vAlign w:val="center"/>
          </w:tcPr>
          <w:p w14:paraId="636D65A0">
            <w:pPr>
              <w:keepNext w:val="0"/>
              <w:keepLines w:val="0"/>
              <w:pageBreakBefore w:val="0"/>
              <w:widowControl/>
              <w:kinsoku/>
              <w:overflowPunct/>
              <w:topLinePunct w:val="0"/>
              <w:bidi w:val="0"/>
              <w:spacing w:line="600" w:lineRule="exact"/>
              <w:ind w:left="0" w:leftChars="0"/>
              <w:jc w:val="both"/>
              <w:textAlignment w:val="auto"/>
              <w:rPr>
                <w:rFonts w:hint="eastAsia" w:ascii="仿宋_GB2312" w:hAnsi="仿宋_GB2312" w:eastAsia="仿宋_GB2312" w:cs="仿宋_GB2312"/>
                <w:color w:val="auto"/>
                <w:sz w:val="24"/>
              </w:rPr>
            </w:pPr>
          </w:p>
          <w:p w14:paraId="4607327A">
            <w:pPr>
              <w:keepNext w:val="0"/>
              <w:keepLines w:val="0"/>
              <w:pageBreakBefore w:val="0"/>
              <w:widowControl/>
              <w:kinsoku/>
              <w:overflowPunct/>
              <w:topLinePunct w:val="0"/>
              <w:bidi w:val="0"/>
              <w:spacing w:line="600" w:lineRule="exact"/>
              <w:ind w:left="0" w:leftChars="0"/>
              <w:jc w:val="both"/>
              <w:textAlignment w:val="auto"/>
              <w:rPr>
                <w:rFonts w:hint="eastAsia" w:ascii="仿宋_GB2312" w:hAnsi="仿宋_GB2312" w:eastAsia="仿宋_GB2312" w:cs="仿宋_GB2312"/>
                <w:color w:val="auto"/>
                <w:sz w:val="24"/>
              </w:rPr>
            </w:pPr>
          </w:p>
          <w:p w14:paraId="18BCDA19">
            <w:pPr>
              <w:pStyle w:val="23"/>
              <w:keepNext w:val="0"/>
              <w:keepLines w:val="0"/>
              <w:pageBreakBefore w:val="0"/>
              <w:kinsoku/>
              <w:overflowPunct/>
              <w:topLinePunct w:val="0"/>
              <w:bidi w:val="0"/>
              <w:snapToGrid w:val="0"/>
              <w:spacing w:line="600" w:lineRule="exact"/>
              <w:ind w:left="0" w:leftChars="0"/>
              <w:textAlignment w:val="auto"/>
              <w:rPr>
                <w:rFonts w:eastAsia="仿宋_GB2312"/>
                <w:color w:val="auto"/>
                <w:sz w:val="24"/>
              </w:rPr>
            </w:pPr>
            <w:r>
              <w:rPr>
                <w:rFonts w:eastAsia="仿宋_GB2312"/>
                <w:color w:val="auto"/>
                <w:sz w:val="24"/>
              </w:rPr>
              <w:t>经办</w:t>
            </w:r>
            <w:r>
              <w:rPr>
                <w:rFonts w:hint="eastAsia" w:eastAsia="仿宋_GB2312"/>
                <w:color w:val="auto"/>
                <w:sz w:val="24"/>
                <w:lang w:val="en-US" w:eastAsia="zh-CN"/>
              </w:rPr>
              <w:t>初审</w:t>
            </w:r>
            <w:r>
              <w:rPr>
                <w:rFonts w:eastAsia="仿宋_GB2312"/>
                <w:color w:val="auto"/>
                <w:sz w:val="24"/>
              </w:rPr>
              <w:t xml:space="preserve">：       </w:t>
            </w:r>
            <w:r>
              <w:rPr>
                <w:rFonts w:hint="eastAsia" w:eastAsia="仿宋_GB2312"/>
                <w:color w:val="auto"/>
                <w:sz w:val="24"/>
                <w:lang w:val="en-US" w:eastAsia="zh-CN"/>
              </w:rPr>
              <w:t xml:space="preserve"> </w:t>
            </w:r>
            <w:r>
              <w:rPr>
                <w:rFonts w:eastAsia="仿宋_GB2312"/>
                <w:color w:val="auto"/>
                <w:sz w:val="24"/>
              </w:rPr>
              <w:t xml:space="preserve"> </w:t>
            </w:r>
            <w:r>
              <w:rPr>
                <w:rFonts w:hint="eastAsia" w:eastAsia="仿宋_GB2312"/>
                <w:color w:val="auto"/>
                <w:sz w:val="24"/>
                <w:lang w:val="en-US" w:eastAsia="zh-CN"/>
              </w:rPr>
              <w:t>经办复审</w:t>
            </w:r>
            <w:r>
              <w:rPr>
                <w:rFonts w:hint="eastAsia" w:eastAsia="仿宋_GB2312"/>
                <w:color w:val="auto"/>
                <w:sz w:val="24"/>
              </w:rPr>
              <w:t xml:space="preserve">： </w:t>
            </w:r>
            <w:r>
              <w:rPr>
                <w:rFonts w:eastAsia="仿宋_GB2312"/>
                <w:color w:val="auto"/>
                <w:sz w:val="24"/>
              </w:rPr>
              <w:t xml:space="preserve">        </w:t>
            </w:r>
            <w:r>
              <w:rPr>
                <w:rFonts w:hint="eastAsia" w:eastAsia="仿宋_GB2312"/>
                <w:color w:val="auto"/>
                <w:sz w:val="24"/>
                <w:lang w:val="en-US" w:eastAsia="zh-CN"/>
              </w:rPr>
              <w:t xml:space="preserve"> 科室</w:t>
            </w:r>
            <w:r>
              <w:rPr>
                <w:rFonts w:hint="eastAsia" w:eastAsia="仿宋_GB2312"/>
                <w:color w:val="auto"/>
                <w:sz w:val="24"/>
              </w:rPr>
              <w:t>负责人：</w:t>
            </w:r>
          </w:p>
          <w:p w14:paraId="08E3B599">
            <w:pPr>
              <w:pStyle w:val="23"/>
              <w:keepNext w:val="0"/>
              <w:keepLines w:val="0"/>
              <w:pageBreakBefore w:val="0"/>
              <w:kinsoku/>
              <w:wordWrap/>
              <w:overflowPunct/>
              <w:topLinePunct w:val="0"/>
              <w:autoSpaceDE/>
              <w:autoSpaceDN/>
              <w:bidi w:val="0"/>
              <w:adjustRightInd/>
              <w:snapToGrid w:val="0"/>
              <w:spacing w:line="560" w:lineRule="exact"/>
              <w:ind w:left="0" w:leftChars="0"/>
              <w:textAlignment w:val="auto"/>
              <w:rPr>
                <w:rFonts w:hint="eastAsia" w:ascii="仿宋_GB2312" w:hAnsi="仿宋_GB2312" w:eastAsia="仿宋_GB2312" w:cs="仿宋_GB2312"/>
                <w:color w:val="auto"/>
                <w:sz w:val="24"/>
              </w:rPr>
            </w:pPr>
            <w:r>
              <w:rPr>
                <w:rFonts w:hint="eastAsia" w:eastAsia="仿宋_GB2312"/>
                <w:color w:val="auto"/>
                <w:sz w:val="24"/>
                <w:lang w:val="en-US" w:eastAsia="zh-CN"/>
              </w:rPr>
              <w:t xml:space="preserve">分管负责人：                           </w:t>
            </w:r>
            <w:r>
              <w:rPr>
                <w:rFonts w:hint="eastAsia" w:ascii="仿宋_GB2312" w:hAnsi="仿宋_GB2312" w:eastAsia="仿宋_GB2312" w:cs="仿宋_GB2312"/>
                <w:color w:val="auto"/>
                <w:sz w:val="24"/>
              </w:rPr>
              <w:t>单位负责人：</w:t>
            </w:r>
          </w:p>
          <w:p w14:paraId="002130A7">
            <w:pPr>
              <w:keepNext w:val="0"/>
              <w:keepLines w:val="0"/>
              <w:pageBreakBefore w:val="0"/>
              <w:widowControl/>
              <w:kinsoku/>
              <w:overflowPunct/>
              <w:topLinePunct w:val="0"/>
              <w:bidi w:val="0"/>
              <w:spacing w:line="600" w:lineRule="exact"/>
              <w:ind w:left="0" w:leftChars="0" w:firstLine="5760" w:firstLineChars="24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24"/>
              </w:rPr>
              <w:t>年    月    日</w:t>
            </w:r>
          </w:p>
        </w:tc>
      </w:tr>
      <w:tr w14:paraId="653A7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trPr>
        <w:tc>
          <w:tcPr>
            <w:tcW w:w="1217" w:type="dxa"/>
            <w:gridSpan w:val="2"/>
            <w:vAlign w:val="center"/>
          </w:tcPr>
          <w:p w14:paraId="5A28DAB1">
            <w:pPr>
              <w:keepNext w:val="0"/>
              <w:keepLines w:val="0"/>
              <w:pageBreakBefore w:val="0"/>
              <w:widowControl/>
              <w:kinsoku/>
              <w:overflowPunct/>
              <w:topLinePunct w:val="0"/>
              <w:bidi w:val="0"/>
              <w:spacing w:line="600" w:lineRule="exact"/>
              <w:ind w:left="0" w:leftChars="0"/>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val="en-US" w:eastAsia="zh-CN"/>
              </w:rPr>
              <w:t>人社部门</w:t>
            </w:r>
          </w:p>
          <w:p w14:paraId="0790D26A">
            <w:pPr>
              <w:keepNext w:val="0"/>
              <w:keepLines w:val="0"/>
              <w:pageBreakBefore w:val="0"/>
              <w:widowControl/>
              <w:kinsoku/>
              <w:overflowPunct/>
              <w:topLinePunct w:val="0"/>
              <w:bidi w:val="0"/>
              <w:spacing w:line="600" w:lineRule="exact"/>
              <w:ind w:left="0" w:leftChars="0"/>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审核意见</w:t>
            </w:r>
          </w:p>
        </w:tc>
        <w:tc>
          <w:tcPr>
            <w:tcW w:w="8618" w:type="dxa"/>
            <w:gridSpan w:val="6"/>
            <w:vAlign w:val="center"/>
          </w:tcPr>
          <w:p w14:paraId="0C3AE934">
            <w:pPr>
              <w:keepNext w:val="0"/>
              <w:keepLines w:val="0"/>
              <w:pageBreakBefore w:val="0"/>
              <w:widowControl/>
              <w:kinsoku/>
              <w:overflowPunct/>
              <w:topLinePunct w:val="0"/>
              <w:bidi w:val="0"/>
              <w:spacing w:line="600" w:lineRule="exact"/>
              <w:ind w:left="0" w:leftChars="0"/>
              <w:jc w:val="both"/>
              <w:textAlignment w:val="auto"/>
              <w:rPr>
                <w:rFonts w:hint="eastAsia" w:ascii="仿宋_GB2312" w:hAnsi="仿宋_GB2312" w:eastAsia="仿宋_GB2312" w:cs="仿宋_GB2312"/>
                <w:color w:val="auto"/>
                <w:sz w:val="24"/>
              </w:rPr>
            </w:pPr>
          </w:p>
          <w:p w14:paraId="7CD48649">
            <w:pPr>
              <w:keepNext w:val="0"/>
              <w:keepLines w:val="0"/>
              <w:pageBreakBefore w:val="0"/>
              <w:widowControl/>
              <w:kinsoku/>
              <w:overflowPunct/>
              <w:topLinePunct w:val="0"/>
              <w:bidi w:val="0"/>
              <w:spacing w:line="600" w:lineRule="exact"/>
              <w:ind w:left="0" w:leftChars="0"/>
              <w:jc w:val="both"/>
              <w:textAlignment w:val="auto"/>
              <w:rPr>
                <w:rFonts w:hint="eastAsia" w:ascii="仿宋_GB2312" w:hAnsi="仿宋_GB2312" w:eastAsia="仿宋_GB2312" w:cs="仿宋_GB2312"/>
                <w:color w:val="auto"/>
                <w:sz w:val="24"/>
              </w:rPr>
            </w:pPr>
          </w:p>
          <w:p w14:paraId="53CC96B2">
            <w:pPr>
              <w:keepNext w:val="0"/>
              <w:keepLines w:val="0"/>
              <w:pageBreakBefore w:val="0"/>
              <w:widowControl/>
              <w:kinsoku/>
              <w:overflowPunct/>
              <w:topLinePunct w:val="0"/>
              <w:bidi w:val="0"/>
              <w:spacing w:line="600" w:lineRule="exact"/>
              <w:ind w:left="0" w:leftChars="0"/>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经办人：           </w:t>
            </w:r>
            <w:r>
              <w:rPr>
                <w:rFonts w:hint="eastAsia" w:ascii="仿宋_GB2312" w:hAnsi="仿宋_GB2312" w:eastAsia="仿宋_GB2312" w:cs="仿宋_GB2312"/>
                <w:color w:val="auto"/>
                <w:sz w:val="24"/>
                <w:lang w:val="en-US" w:eastAsia="zh-CN"/>
              </w:rPr>
              <w:t xml:space="preserve">  科室</w:t>
            </w:r>
            <w:r>
              <w:rPr>
                <w:rFonts w:hint="eastAsia" w:ascii="仿宋_GB2312" w:hAnsi="仿宋_GB2312" w:eastAsia="仿宋_GB2312" w:cs="仿宋_GB2312"/>
                <w:color w:val="auto"/>
                <w:sz w:val="24"/>
              </w:rPr>
              <w:t xml:space="preserve">负责人 ：           </w:t>
            </w:r>
            <w:r>
              <w:rPr>
                <w:rFonts w:hint="eastAsia" w:ascii="仿宋_GB2312" w:hAnsi="仿宋_GB2312" w:eastAsia="仿宋_GB2312" w:cs="仿宋_GB2312"/>
                <w:color w:val="auto"/>
                <w:sz w:val="24"/>
                <w:lang w:val="en-US" w:eastAsia="zh-CN"/>
              </w:rPr>
              <w:t>分管局长</w:t>
            </w:r>
            <w:r>
              <w:rPr>
                <w:rFonts w:hint="eastAsia" w:ascii="仿宋_GB2312" w:hAnsi="仿宋_GB2312" w:eastAsia="仿宋_GB2312" w:cs="仿宋_GB2312"/>
                <w:color w:val="auto"/>
                <w:sz w:val="24"/>
              </w:rPr>
              <w:t>：</w:t>
            </w:r>
          </w:p>
          <w:p w14:paraId="417EFC9D">
            <w:pPr>
              <w:keepNext w:val="0"/>
              <w:keepLines w:val="0"/>
              <w:pageBreakBefore w:val="0"/>
              <w:widowControl/>
              <w:kinsoku/>
              <w:overflowPunct/>
              <w:topLinePunct w:val="0"/>
              <w:bidi w:val="0"/>
              <w:spacing w:line="600" w:lineRule="exact"/>
              <w:ind w:left="0" w:leftChars="0" w:firstLine="5760" w:firstLineChars="24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24"/>
              </w:rPr>
              <w:t>年    月    日</w:t>
            </w:r>
          </w:p>
        </w:tc>
      </w:tr>
      <w:tr w14:paraId="5E3A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1217" w:type="dxa"/>
            <w:gridSpan w:val="2"/>
            <w:shd w:val="clear" w:color="auto" w:fill="auto"/>
            <w:vAlign w:val="center"/>
          </w:tcPr>
          <w:p w14:paraId="1E511DDE">
            <w:pPr>
              <w:keepNext w:val="0"/>
              <w:keepLines w:val="0"/>
              <w:pageBreakBefore w:val="0"/>
              <w:widowControl/>
              <w:kinsoku/>
              <w:overflowPunct/>
              <w:topLinePunct w:val="0"/>
              <w:bidi w:val="0"/>
              <w:spacing w:line="600" w:lineRule="exact"/>
              <w:ind w:left="0" w:leftChars="0"/>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财政</w:t>
            </w:r>
            <w:r>
              <w:rPr>
                <w:rFonts w:hint="eastAsia" w:ascii="仿宋_GB2312" w:hAnsi="仿宋_GB2312" w:eastAsia="仿宋_GB2312" w:cs="仿宋_GB2312"/>
                <w:color w:val="auto"/>
                <w:kern w:val="0"/>
                <w:sz w:val="24"/>
                <w:szCs w:val="24"/>
                <w:lang w:val="en-US" w:eastAsia="zh-CN"/>
              </w:rPr>
              <w:t>部门审核</w:t>
            </w:r>
            <w:r>
              <w:rPr>
                <w:rFonts w:hint="eastAsia" w:ascii="仿宋_GB2312" w:hAnsi="仿宋_GB2312" w:eastAsia="仿宋_GB2312" w:cs="仿宋_GB2312"/>
                <w:color w:val="auto"/>
                <w:kern w:val="0"/>
                <w:sz w:val="24"/>
                <w:szCs w:val="24"/>
              </w:rPr>
              <w:t>意见</w:t>
            </w:r>
          </w:p>
        </w:tc>
        <w:tc>
          <w:tcPr>
            <w:tcW w:w="8618" w:type="dxa"/>
            <w:gridSpan w:val="6"/>
            <w:shd w:val="clear" w:color="auto" w:fill="auto"/>
            <w:vAlign w:val="center"/>
          </w:tcPr>
          <w:p w14:paraId="2CEF9453">
            <w:pPr>
              <w:keepNext w:val="0"/>
              <w:keepLines w:val="0"/>
              <w:pageBreakBefore w:val="0"/>
              <w:widowControl/>
              <w:kinsoku/>
              <w:overflowPunct/>
              <w:topLinePunct w:val="0"/>
              <w:bidi w:val="0"/>
              <w:spacing w:line="600" w:lineRule="exact"/>
              <w:ind w:left="0" w:leftChars="0"/>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w:t>
            </w:r>
          </w:p>
          <w:p w14:paraId="2809EB56">
            <w:pPr>
              <w:keepNext w:val="0"/>
              <w:keepLines w:val="0"/>
              <w:pageBreakBefore w:val="0"/>
              <w:widowControl/>
              <w:kinsoku/>
              <w:overflowPunct/>
              <w:topLinePunct w:val="0"/>
              <w:bidi w:val="0"/>
              <w:spacing w:line="600" w:lineRule="exact"/>
              <w:ind w:left="6480" w:leftChars="0" w:hanging="6480" w:hangingChars="2700"/>
              <w:jc w:val="left"/>
              <w:textAlignment w:val="auto"/>
              <w:rPr>
                <w:rFonts w:hint="eastAsia" w:ascii="仿宋_GB2312" w:hAnsi="仿宋_GB2312" w:eastAsia="仿宋_GB2312" w:cs="仿宋_GB2312"/>
                <w:color w:val="auto"/>
                <w:kern w:val="2"/>
                <w:sz w:val="24"/>
                <w:szCs w:val="22"/>
                <w:lang w:val="en-US" w:eastAsia="zh-CN" w:bidi="ar-SA"/>
              </w:rPr>
            </w:pPr>
            <w:r>
              <w:rPr>
                <w:rFonts w:hint="eastAsia" w:ascii="仿宋_GB2312" w:hAnsi="仿宋_GB2312" w:eastAsia="仿宋_GB2312" w:cs="仿宋_GB2312"/>
                <w:color w:val="auto"/>
                <w:sz w:val="24"/>
              </w:rPr>
              <w:t xml:space="preserve">经办人：   </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 xml:space="preserve">科室负责人 ：      </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分管负责人：</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年    月   日</w:t>
            </w:r>
          </w:p>
        </w:tc>
      </w:tr>
    </w:tbl>
    <w:p w14:paraId="796585DD">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填报单位（盖章）：                                      填表日期：</w:t>
      </w:r>
    </w:p>
    <w:p w14:paraId="5325B94E">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color w:val="auto"/>
          <w:kern w:val="0"/>
          <w:sz w:val="24"/>
          <w:szCs w:val="24"/>
          <w:lang w:val="en-US" w:eastAsia="zh-CN"/>
        </w:rPr>
      </w:pPr>
    </w:p>
    <w:p w14:paraId="48F18922">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color w:val="auto"/>
          <w:kern w:val="0"/>
          <w:sz w:val="24"/>
          <w:szCs w:val="24"/>
          <w:lang w:val="en-US" w:eastAsia="zh-CN"/>
        </w:rPr>
      </w:pPr>
    </w:p>
    <w:p w14:paraId="5A8D17D1">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color w:val="auto"/>
          <w:kern w:val="0"/>
          <w:sz w:val="24"/>
          <w:szCs w:val="24"/>
          <w:lang w:val="en-US" w:eastAsia="zh-CN"/>
        </w:rPr>
      </w:pPr>
    </w:p>
    <w:p w14:paraId="04A833C2">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color w:val="auto"/>
          <w:kern w:val="0"/>
          <w:sz w:val="24"/>
          <w:szCs w:val="24"/>
          <w:lang w:val="en-US" w:eastAsia="zh-CN"/>
        </w:rPr>
      </w:pPr>
    </w:p>
    <w:p w14:paraId="4BBDFF7D">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color w:val="auto"/>
          <w:kern w:val="0"/>
          <w:sz w:val="24"/>
          <w:szCs w:val="24"/>
          <w:lang w:val="en-US" w:eastAsia="zh-CN"/>
        </w:rPr>
      </w:pPr>
    </w:p>
    <w:p w14:paraId="0E0CACBA">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color w:val="auto"/>
          <w:kern w:val="0"/>
          <w:sz w:val="24"/>
          <w:szCs w:val="24"/>
          <w:lang w:val="en-US" w:eastAsia="zh-CN"/>
        </w:rPr>
      </w:pPr>
    </w:p>
    <w:p w14:paraId="3BEC56E8">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color w:val="auto"/>
          <w:kern w:val="0"/>
          <w:sz w:val="24"/>
          <w:szCs w:val="24"/>
          <w:lang w:val="en-US" w:eastAsia="zh-CN"/>
        </w:rPr>
      </w:pPr>
    </w:p>
    <w:p w14:paraId="4615FE08">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color w:val="auto"/>
          <w:kern w:val="0"/>
          <w:sz w:val="24"/>
          <w:szCs w:val="24"/>
          <w:lang w:val="en-US" w:eastAsia="zh-CN"/>
        </w:rPr>
      </w:pPr>
    </w:p>
    <w:p w14:paraId="23D7F6D3">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color w:val="auto"/>
          <w:kern w:val="0"/>
          <w:sz w:val="24"/>
          <w:szCs w:val="24"/>
          <w:lang w:val="en-US" w:eastAsia="zh-CN"/>
        </w:rPr>
      </w:pPr>
    </w:p>
    <w:p w14:paraId="25F98499">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color w:val="auto"/>
          <w:kern w:val="0"/>
          <w:sz w:val="24"/>
          <w:szCs w:val="24"/>
          <w:lang w:val="en-US" w:eastAsia="zh-CN"/>
        </w:rPr>
      </w:pPr>
    </w:p>
    <w:p w14:paraId="7242D7BD">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color w:val="auto"/>
          <w:kern w:val="0"/>
          <w:sz w:val="24"/>
          <w:szCs w:val="24"/>
          <w:lang w:val="en-US" w:eastAsia="zh-CN"/>
        </w:rPr>
      </w:pPr>
    </w:p>
    <w:p w14:paraId="0DA3B993">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color w:val="auto"/>
          <w:kern w:val="0"/>
          <w:sz w:val="24"/>
          <w:szCs w:val="24"/>
          <w:lang w:val="en-US" w:eastAsia="zh-CN"/>
        </w:rPr>
      </w:pPr>
    </w:p>
    <w:p w14:paraId="2B3262AB">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color w:val="auto"/>
          <w:kern w:val="0"/>
          <w:sz w:val="24"/>
          <w:szCs w:val="24"/>
          <w:lang w:val="en-US" w:eastAsia="zh-CN"/>
        </w:rPr>
      </w:pPr>
    </w:p>
    <w:p w14:paraId="0EA58A4B">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color w:val="auto"/>
          <w:kern w:val="0"/>
          <w:sz w:val="24"/>
          <w:szCs w:val="24"/>
          <w:lang w:val="en-US" w:eastAsia="zh-CN"/>
        </w:rPr>
      </w:pPr>
    </w:p>
    <w:p w14:paraId="4FCB91F4">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color w:val="auto"/>
          <w:kern w:val="0"/>
          <w:sz w:val="24"/>
          <w:szCs w:val="24"/>
          <w:lang w:val="en-US" w:eastAsia="zh-CN"/>
        </w:rPr>
      </w:pPr>
    </w:p>
    <w:p w14:paraId="62097197">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color w:val="auto"/>
          <w:kern w:val="0"/>
          <w:sz w:val="24"/>
          <w:szCs w:val="24"/>
          <w:lang w:val="en-US" w:eastAsia="zh-CN"/>
        </w:rPr>
      </w:pPr>
    </w:p>
    <w:p w14:paraId="38A5ED6F">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color w:val="auto"/>
          <w:kern w:val="0"/>
          <w:sz w:val="24"/>
          <w:szCs w:val="24"/>
          <w:lang w:val="en-US" w:eastAsia="zh-CN"/>
        </w:rPr>
      </w:pPr>
    </w:p>
    <w:p w14:paraId="025846B0">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color w:val="auto"/>
          <w:kern w:val="0"/>
          <w:sz w:val="24"/>
          <w:szCs w:val="24"/>
          <w:lang w:val="en-US" w:eastAsia="zh-CN"/>
        </w:rPr>
      </w:pPr>
    </w:p>
    <w:p w14:paraId="0A527F1E">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color w:val="auto"/>
          <w:kern w:val="0"/>
          <w:sz w:val="24"/>
          <w:szCs w:val="24"/>
          <w:lang w:val="en-US" w:eastAsia="zh-CN"/>
        </w:rPr>
      </w:pPr>
    </w:p>
    <w:p w14:paraId="2E644045">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color w:val="auto"/>
          <w:kern w:val="0"/>
          <w:sz w:val="24"/>
          <w:szCs w:val="24"/>
          <w:lang w:val="en-US" w:eastAsia="zh-CN"/>
        </w:rPr>
      </w:pPr>
    </w:p>
    <w:p w14:paraId="5C44084C">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color w:val="auto"/>
          <w:kern w:val="0"/>
          <w:sz w:val="24"/>
          <w:szCs w:val="24"/>
          <w:lang w:val="en-US" w:eastAsia="zh-CN"/>
        </w:rPr>
      </w:pPr>
    </w:p>
    <w:p w14:paraId="0F6D9835">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color w:val="auto"/>
          <w:kern w:val="0"/>
          <w:sz w:val="24"/>
          <w:szCs w:val="24"/>
          <w:lang w:val="en-US" w:eastAsia="zh-CN"/>
        </w:rPr>
      </w:pPr>
    </w:p>
    <w:p w14:paraId="1FA79CDF">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color w:val="auto"/>
          <w:kern w:val="0"/>
          <w:sz w:val="24"/>
          <w:szCs w:val="24"/>
          <w:lang w:val="en-US" w:eastAsia="zh-CN"/>
        </w:rPr>
      </w:pPr>
    </w:p>
    <w:p w14:paraId="43936DA9">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color w:val="auto"/>
          <w:kern w:val="0"/>
          <w:sz w:val="24"/>
          <w:szCs w:val="24"/>
          <w:lang w:val="en-US" w:eastAsia="zh-CN"/>
        </w:rPr>
      </w:pPr>
    </w:p>
    <w:p w14:paraId="02C3133F">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color w:val="auto"/>
          <w:kern w:val="0"/>
          <w:sz w:val="24"/>
          <w:szCs w:val="24"/>
          <w:lang w:val="en-US" w:eastAsia="zh-CN"/>
        </w:rPr>
      </w:pPr>
    </w:p>
    <w:p w14:paraId="41A2F88A">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color w:val="auto"/>
          <w:kern w:val="0"/>
          <w:sz w:val="24"/>
          <w:szCs w:val="24"/>
          <w:lang w:val="en-US" w:eastAsia="zh-CN"/>
        </w:rPr>
      </w:pPr>
    </w:p>
    <w:p w14:paraId="576B983C">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color w:val="auto"/>
          <w:kern w:val="0"/>
          <w:sz w:val="24"/>
          <w:szCs w:val="24"/>
          <w:lang w:val="en-US" w:eastAsia="zh-CN"/>
        </w:rPr>
      </w:pPr>
    </w:p>
    <w:p w14:paraId="12533C8C">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color w:val="auto"/>
          <w:kern w:val="0"/>
          <w:sz w:val="24"/>
          <w:szCs w:val="24"/>
          <w:lang w:val="en-US" w:eastAsia="zh-CN"/>
        </w:rPr>
      </w:pPr>
    </w:p>
    <w:p w14:paraId="3054B450">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color w:val="auto"/>
          <w:kern w:val="0"/>
          <w:sz w:val="24"/>
          <w:szCs w:val="24"/>
          <w:lang w:val="en-US" w:eastAsia="zh-CN"/>
        </w:rPr>
      </w:pPr>
    </w:p>
    <w:p w14:paraId="77DF5985">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color w:val="auto"/>
          <w:kern w:val="0"/>
          <w:sz w:val="24"/>
          <w:szCs w:val="24"/>
          <w:lang w:val="en-US" w:eastAsia="zh-CN"/>
        </w:rPr>
      </w:pPr>
    </w:p>
    <w:p w14:paraId="02DFF0A8">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color w:val="auto"/>
          <w:kern w:val="0"/>
          <w:sz w:val="24"/>
          <w:szCs w:val="24"/>
          <w:lang w:val="en-US" w:eastAsia="zh-CN"/>
        </w:rPr>
      </w:pPr>
      <w:bookmarkStart w:id="0" w:name="_GoBack"/>
      <w:bookmarkEnd w:id="0"/>
    </w:p>
    <w:p w14:paraId="20482CCB">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color w:val="auto"/>
          <w:sz w:val="32"/>
          <w:szCs w:val="32"/>
        </w:rPr>
      </w:pPr>
    </w:p>
    <w:p w14:paraId="492D2E10">
      <w:pPr>
        <w:keepNext w:val="0"/>
        <w:keepLines w:val="0"/>
        <w:pageBreakBefore w:val="0"/>
        <w:widowControl w:val="0"/>
        <w:pBdr>
          <w:top w:val="single" w:color="auto" w:sz="8" w:space="1"/>
          <w:bottom w:val="single" w:color="auto" w:sz="8" w:space="1"/>
        </w:pBdr>
        <w:kinsoku/>
        <w:wordWrap/>
        <w:overflowPunct/>
        <w:topLinePunct w:val="0"/>
        <w:autoSpaceDE/>
        <w:autoSpaceDN/>
        <w:bidi w:val="0"/>
        <w:adjustRightInd/>
        <w:snapToGrid/>
        <w:spacing w:line="400" w:lineRule="exact"/>
        <w:ind w:firstLine="280" w:firstLineChars="100"/>
        <w:jc w:val="center"/>
        <w:textAlignment w:val="auto"/>
        <w:outlineLvl w:val="9"/>
        <w:rPr>
          <w:rFonts w:hint="eastAsia" w:ascii="仿宋_GB2312" w:hAnsi="仿宋_GB2312" w:eastAsia="仿宋_GB2312" w:cs="仿宋_GB2312"/>
          <w:color w:val="auto"/>
          <w:sz w:val="32"/>
          <w:szCs w:val="32"/>
        </w:rPr>
      </w:pPr>
      <w:r>
        <w:rPr>
          <w:rFonts w:hint="eastAsia" w:ascii="Times New Roman" w:hAnsi="Times New Roman" w:eastAsia="仿宋" w:cs="Times New Roman"/>
          <w:b w:val="0"/>
          <w:bCs w:val="0"/>
          <w:color w:val="auto"/>
          <w:sz w:val="28"/>
          <w:szCs w:val="28"/>
          <w:lang w:val="en-US" w:eastAsia="zh-CN"/>
        </w:rPr>
        <w:t>岳阳市</w:t>
      </w:r>
      <w:r>
        <w:rPr>
          <w:rFonts w:ascii="Times New Roman" w:hAnsi="Times New Roman" w:eastAsia="仿宋" w:cs="Times New Roman"/>
          <w:b w:val="0"/>
          <w:bCs w:val="0"/>
          <w:color w:val="auto"/>
          <w:sz w:val="28"/>
          <w:szCs w:val="28"/>
        </w:rPr>
        <w:t>人力资源和社会保障</w:t>
      </w:r>
      <w:r>
        <w:rPr>
          <w:rFonts w:hint="eastAsia" w:ascii="Times New Roman" w:hAnsi="Times New Roman" w:eastAsia="仿宋" w:cs="Times New Roman"/>
          <w:b w:val="0"/>
          <w:bCs w:val="0"/>
          <w:color w:val="auto"/>
          <w:sz w:val="28"/>
          <w:szCs w:val="28"/>
          <w:lang w:val="en-US" w:eastAsia="zh-CN"/>
        </w:rPr>
        <w:t>局</w:t>
      </w:r>
      <w:r>
        <w:rPr>
          <w:rFonts w:hint="default" w:ascii="Times New Roman" w:hAnsi="Times New Roman" w:eastAsia="仿宋" w:cs="Times New Roman"/>
          <w:color w:val="auto"/>
          <w:sz w:val="28"/>
          <w:szCs w:val="28"/>
        </w:rPr>
        <w:t xml:space="preserve">   </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lang w:val="en-US" w:eastAsia="zh-CN"/>
        </w:rPr>
        <w:t xml:space="preserve">     </w:t>
      </w:r>
      <w:r>
        <w:rPr>
          <w:rFonts w:ascii="Times New Roman" w:hAnsi="Times New Roman" w:eastAsia="仿宋" w:cs="Times New Roman"/>
          <w:b w:val="0"/>
          <w:bCs w:val="0"/>
          <w:color w:val="auto"/>
          <w:sz w:val="28"/>
          <w:szCs w:val="28"/>
        </w:rPr>
        <w:t>202</w:t>
      </w:r>
      <w:r>
        <w:rPr>
          <w:rFonts w:hint="default" w:ascii="Times New Roman" w:hAnsi="Times New Roman" w:eastAsia="仿宋" w:cs="Times New Roman"/>
          <w:b w:val="0"/>
          <w:bCs w:val="0"/>
          <w:color w:val="auto"/>
          <w:sz w:val="28"/>
          <w:szCs w:val="28"/>
          <w:lang w:val="en-US"/>
        </w:rPr>
        <w:t>5</w:t>
      </w:r>
      <w:r>
        <w:rPr>
          <w:rFonts w:ascii="Times New Roman" w:hAnsi="Times New Roman" w:eastAsia="仿宋" w:cs="Times New Roman"/>
          <w:b w:val="0"/>
          <w:bCs w:val="0"/>
          <w:color w:val="auto"/>
          <w:sz w:val="28"/>
          <w:szCs w:val="28"/>
        </w:rPr>
        <w:t>年</w:t>
      </w:r>
      <w:r>
        <w:rPr>
          <w:rFonts w:hint="eastAsia" w:ascii="Times New Roman" w:hAnsi="Times New Roman" w:eastAsia="仿宋" w:cs="Times New Roman"/>
          <w:b w:val="0"/>
          <w:bCs w:val="0"/>
          <w:color w:val="auto"/>
          <w:sz w:val="28"/>
          <w:szCs w:val="28"/>
          <w:lang w:val="en-US" w:eastAsia="zh-CN"/>
        </w:rPr>
        <w:t>6</w:t>
      </w:r>
      <w:r>
        <w:rPr>
          <w:rFonts w:ascii="Times New Roman" w:hAnsi="Times New Roman" w:eastAsia="仿宋" w:cs="Times New Roman"/>
          <w:b w:val="0"/>
          <w:bCs w:val="0"/>
          <w:color w:val="auto"/>
          <w:sz w:val="28"/>
          <w:szCs w:val="28"/>
        </w:rPr>
        <w:t>月</w:t>
      </w:r>
      <w:r>
        <w:rPr>
          <w:rFonts w:hint="eastAsia" w:ascii="Times New Roman" w:hAnsi="Times New Roman" w:eastAsia="仿宋" w:cs="Times New Roman"/>
          <w:b w:val="0"/>
          <w:bCs w:val="0"/>
          <w:color w:val="auto"/>
          <w:sz w:val="28"/>
          <w:szCs w:val="28"/>
          <w:lang w:val="en-US" w:eastAsia="zh-CN"/>
        </w:rPr>
        <w:t>12</w:t>
      </w:r>
      <w:r>
        <w:rPr>
          <w:rFonts w:ascii="Times New Roman" w:hAnsi="Times New Roman" w:eastAsia="仿宋" w:cs="Times New Roman"/>
          <w:b w:val="0"/>
          <w:bCs w:val="0"/>
          <w:color w:val="auto"/>
          <w:sz w:val="28"/>
          <w:szCs w:val="28"/>
        </w:rPr>
        <w:t>日印发</w:t>
      </w:r>
    </w:p>
    <w:p w14:paraId="02E54150">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color w:val="auto"/>
          <w:kern w:val="0"/>
          <w:sz w:val="24"/>
          <w:szCs w:val="24"/>
          <w:lang w:val="en-US" w:eastAsia="zh-CN"/>
        </w:rPr>
      </w:pPr>
    </w:p>
    <w:sectPr>
      <w:pgSz w:w="11906" w:h="16838"/>
      <w:pgMar w:top="1440" w:right="1077" w:bottom="1440" w:left="107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49532">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426C8">
    <w:pPr>
      <w:pStyle w:val="12"/>
      <w:pBdr>
        <w:bottom w:val="none" w:color="auto" w:sz="0" w:space="1"/>
      </w:pBdr>
      <w:tabs>
        <w:tab w:val="left" w:pos="5432"/>
      </w:tabs>
      <w:jc w:val="left"/>
      <w:rPr>
        <w:rFonts w:hint="eastAsia" w:eastAsiaTheme="minorEastAsia"/>
        <w:lang w:eastAsia="zh-CN"/>
      </w:rPr>
    </w:pP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A6D712"/>
    <w:multiLevelType w:val="singleLevel"/>
    <w:tmpl w:val="48A6D71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ZGZhZTdmN2RlYjAzN2YxMmJjYzg2NTJiMWY0MTYifQ=="/>
  </w:docVars>
  <w:rsids>
    <w:rsidRoot w:val="00563C36"/>
    <w:rsid w:val="000004B8"/>
    <w:rsid w:val="00012D4D"/>
    <w:rsid w:val="00016179"/>
    <w:rsid w:val="00020114"/>
    <w:rsid w:val="000218A6"/>
    <w:rsid w:val="0002283F"/>
    <w:rsid w:val="000230F3"/>
    <w:rsid w:val="00032E71"/>
    <w:rsid w:val="000407F4"/>
    <w:rsid w:val="0005754C"/>
    <w:rsid w:val="00066832"/>
    <w:rsid w:val="00070FD9"/>
    <w:rsid w:val="0007523F"/>
    <w:rsid w:val="00080BE5"/>
    <w:rsid w:val="000836BD"/>
    <w:rsid w:val="000A1E2B"/>
    <w:rsid w:val="000A2083"/>
    <w:rsid w:val="000D5338"/>
    <w:rsid w:val="000D7659"/>
    <w:rsid w:val="000D7D12"/>
    <w:rsid w:val="000E7A70"/>
    <w:rsid w:val="000F3C8F"/>
    <w:rsid w:val="000F70D0"/>
    <w:rsid w:val="00105BD7"/>
    <w:rsid w:val="0011382A"/>
    <w:rsid w:val="0013275D"/>
    <w:rsid w:val="00147785"/>
    <w:rsid w:val="0015558F"/>
    <w:rsid w:val="00163083"/>
    <w:rsid w:val="00175B77"/>
    <w:rsid w:val="0018650B"/>
    <w:rsid w:val="00192D51"/>
    <w:rsid w:val="001977D0"/>
    <w:rsid w:val="001A3A66"/>
    <w:rsid w:val="001E2EC1"/>
    <w:rsid w:val="001F34BB"/>
    <w:rsid w:val="0020329F"/>
    <w:rsid w:val="002034EC"/>
    <w:rsid w:val="00205A2A"/>
    <w:rsid w:val="002104C0"/>
    <w:rsid w:val="00235CBF"/>
    <w:rsid w:val="00237035"/>
    <w:rsid w:val="0025479C"/>
    <w:rsid w:val="002614FE"/>
    <w:rsid w:val="0026617B"/>
    <w:rsid w:val="00275322"/>
    <w:rsid w:val="00277B5D"/>
    <w:rsid w:val="00297F90"/>
    <w:rsid w:val="002A35EA"/>
    <w:rsid w:val="002A5823"/>
    <w:rsid w:val="002A5C3A"/>
    <w:rsid w:val="002B5F8B"/>
    <w:rsid w:val="002B7562"/>
    <w:rsid w:val="002B770E"/>
    <w:rsid w:val="002C2C51"/>
    <w:rsid w:val="002D235D"/>
    <w:rsid w:val="002D3B54"/>
    <w:rsid w:val="002D3D89"/>
    <w:rsid w:val="002D7852"/>
    <w:rsid w:val="002F1D22"/>
    <w:rsid w:val="002F76F6"/>
    <w:rsid w:val="00305284"/>
    <w:rsid w:val="003222CC"/>
    <w:rsid w:val="00327A20"/>
    <w:rsid w:val="00331ECD"/>
    <w:rsid w:val="00332DF4"/>
    <w:rsid w:val="003344A2"/>
    <w:rsid w:val="00342219"/>
    <w:rsid w:val="003475F7"/>
    <w:rsid w:val="00350ED9"/>
    <w:rsid w:val="003512E8"/>
    <w:rsid w:val="003579D8"/>
    <w:rsid w:val="0036014C"/>
    <w:rsid w:val="003603ED"/>
    <w:rsid w:val="0036092E"/>
    <w:rsid w:val="00370390"/>
    <w:rsid w:val="00372381"/>
    <w:rsid w:val="00372F22"/>
    <w:rsid w:val="00374680"/>
    <w:rsid w:val="00381420"/>
    <w:rsid w:val="00382D40"/>
    <w:rsid w:val="00384A8E"/>
    <w:rsid w:val="00385AB3"/>
    <w:rsid w:val="00387453"/>
    <w:rsid w:val="00391F1A"/>
    <w:rsid w:val="00393DF0"/>
    <w:rsid w:val="003959E6"/>
    <w:rsid w:val="003A2CFE"/>
    <w:rsid w:val="003A60C1"/>
    <w:rsid w:val="003A744B"/>
    <w:rsid w:val="003B022B"/>
    <w:rsid w:val="003C4C30"/>
    <w:rsid w:val="003D6E72"/>
    <w:rsid w:val="003E38C4"/>
    <w:rsid w:val="003E3F00"/>
    <w:rsid w:val="003E6334"/>
    <w:rsid w:val="003F1241"/>
    <w:rsid w:val="003F5370"/>
    <w:rsid w:val="00400FDA"/>
    <w:rsid w:val="00407154"/>
    <w:rsid w:val="0041071B"/>
    <w:rsid w:val="00415352"/>
    <w:rsid w:val="00415DC0"/>
    <w:rsid w:val="004305F6"/>
    <w:rsid w:val="004432E5"/>
    <w:rsid w:val="00443E96"/>
    <w:rsid w:val="00456B83"/>
    <w:rsid w:val="00457515"/>
    <w:rsid w:val="00462A27"/>
    <w:rsid w:val="00472E0A"/>
    <w:rsid w:val="00477880"/>
    <w:rsid w:val="004809E8"/>
    <w:rsid w:val="00481547"/>
    <w:rsid w:val="004815E4"/>
    <w:rsid w:val="00481978"/>
    <w:rsid w:val="004826E1"/>
    <w:rsid w:val="00482F13"/>
    <w:rsid w:val="0049473A"/>
    <w:rsid w:val="004A3A57"/>
    <w:rsid w:val="004A3F0F"/>
    <w:rsid w:val="004A66B3"/>
    <w:rsid w:val="004A6A47"/>
    <w:rsid w:val="004B2003"/>
    <w:rsid w:val="004B678C"/>
    <w:rsid w:val="004D4F61"/>
    <w:rsid w:val="004D7BC7"/>
    <w:rsid w:val="004E0656"/>
    <w:rsid w:val="004E0FE6"/>
    <w:rsid w:val="004F084E"/>
    <w:rsid w:val="005064BC"/>
    <w:rsid w:val="00514C4A"/>
    <w:rsid w:val="0052143B"/>
    <w:rsid w:val="005417A0"/>
    <w:rsid w:val="00546ACC"/>
    <w:rsid w:val="005500A8"/>
    <w:rsid w:val="0056124B"/>
    <w:rsid w:val="00563C36"/>
    <w:rsid w:val="00581300"/>
    <w:rsid w:val="005838D6"/>
    <w:rsid w:val="00584E13"/>
    <w:rsid w:val="005A096C"/>
    <w:rsid w:val="005A10FE"/>
    <w:rsid w:val="005A1711"/>
    <w:rsid w:val="005A46DF"/>
    <w:rsid w:val="005A592F"/>
    <w:rsid w:val="005A7A0F"/>
    <w:rsid w:val="005B0200"/>
    <w:rsid w:val="005B50D8"/>
    <w:rsid w:val="005C38FC"/>
    <w:rsid w:val="005D25A0"/>
    <w:rsid w:val="005F3275"/>
    <w:rsid w:val="005F69B4"/>
    <w:rsid w:val="00607549"/>
    <w:rsid w:val="006079D4"/>
    <w:rsid w:val="00620442"/>
    <w:rsid w:val="0064057C"/>
    <w:rsid w:val="006579EA"/>
    <w:rsid w:val="00663544"/>
    <w:rsid w:val="00666B90"/>
    <w:rsid w:val="00667338"/>
    <w:rsid w:val="006809B4"/>
    <w:rsid w:val="00692E68"/>
    <w:rsid w:val="00694EE2"/>
    <w:rsid w:val="00697B70"/>
    <w:rsid w:val="006A2006"/>
    <w:rsid w:val="006C132B"/>
    <w:rsid w:val="006D452A"/>
    <w:rsid w:val="006D7849"/>
    <w:rsid w:val="006F4F9E"/>
    <w:rsid w:val="006F55C5"/>
    <w:rsid w:val="007064B0"/>
    <w:rsid w:val="00711687"/>
    <w:rsid w:val="007143A4"/>
    <w:rsid w:val="00725CB7"/>
    <w:rsid w:val="00735D66"/>
    <w:rsid w:val="00741F96"/>
    <w:rsid w:val="00746F20"/>
    <w:rsid w:val="00753E1B"/>
    <w:rsid w:val="00755B82"/>
    <w:rsid w:val="0076273C"/>
    <w:rsid w:val="00780D35"/>
    <w:rsid w:val="00784A0D"/>
    <w:rsid w:val="007856CE"/>
    <w:rsid w:val="00791A48"/>
    <w:rsid w:val="00794513"/>
    <w:rsid w:val="00795660"/>
    <w:rsid w:val="007A0AD1"/>
    <w:rsid w:val="007B38D9"/>
    <w:rsid w:val="007B6571"/>
    <w:rsid w:val="007C0730"/>
    <w:rsid w:val="007C260D"/>
    <w:rsid w:val="007E2372"/>
    <w:rsid w:val="007E41FC"/>
    <w:rsid w:val="007F11C2"/>
    <w:rsid w:val="007F6416"/>
    <w:rsid w:val="007F6596"/>
    <w:rsid w:val="007F6977"/>
    <w:rsid w:val="007F78EE"/>
    <w:rsid w:val="00800957"/>
    <w:rsid w:val="00803854"/>
    <w:rsid w:val="00804AA9"/>
    <w:rsid w:val="008110EE"/>
    <w:rsid w:val="008141C9"/>
    <w:rsid w:val="00831547"/>
    <w:rsid w:val="0083421C"/>
    <w:rsid w:val="00835395"/>
    <w:rsid w:val="008361F6"/>
    <w:rsid w:val="00840AD2"/>
    <w:rsid w:val="00840C0A"/>
    <w:rsid w:val="00844B9E"/>
    <w:rsid w:val="00855546"/>
    <w:rsid w:val="00857276"/>
    <w:rsid w:val="0087082C"/>
    <w:rsid w:val="008822E3"/>
    <w:rsid w:val="00883308"/>
    <w:rsid w:val="00887144"/>
    <w:rsid w:val="008878AE"/>
    <w:rsid w:val="0089313E"/>
    <w:rsid w:val="008A04FE"/>
    <w:rsid w:val="008A72E6"/>
    <w:rsid w:val="008B6A14"/>
    <w:rsid w:val="008D0BCF"/>
    <w:rsid w:val="008E31ED"/>
    <w:rsid w:val="008E44AB"/>
    <w:rsid w:val="008F46BB"/>
    <w:rsid w:val="008F4A2F"/>
    <w:rsid w:val="00901BDA"/>
    <w:rsid w:val="009122B3"/>
    <w:rsid w:val="009158E9"/>
    <w:rsid w:val="0092218B"/>
    <w:rsid w:val="00922613"/>
    <w:rsid w:val="00934D76"/>
    <w:rsid w:val="009465A1"/>
    <w:rsid w:val="009646A8"/>
    <w:rsid w:val="00966985"/>
    <w:rsid w:val="00972AFD"/>
    <w:rsid w:val="00982F87"/>
    <w:rsid w:val="00984D56"/>
    <w:rsid w:val="00995F52"/>
    <w:rsid w:val="009B2D7C"/>
    <w:rsid w:val="009B7598"/>
    <w:rsid w:val="009D16FD"/>
    <w:rsid w:val="009D3635"/>
    <w:rsid w:val="009D4FFF"/>
    <w:rsid w:val="009D6634"/>
    <w:rsid w:val="009E7806"/>
    <w:rsid w:val="009F3F0A"/>
    <w:rsid w:val="009F4BA6"/>
    <w:rsid w:val="009F7A19"/>
    <w:rsid w:val="00A01BFE"/>
    <w:rsid w:val="00A04305"/>
    <w:rsid w:val="00A1569A"/>
    <w:rsid w:val="00A17432"/>
    <w:rsid w:val="00A21E51"/>
    <w:rsid w:val="00A24EC5"/>
    <w:rsid w:val="00A32E7B"/>
    <w:rsid w:val="00A440FB"/>
    <w:rsid w:val="00A52FC0"/>
    <w:rsid w:val="00A56B52"/>
    <w:rsid w:val="00A576F7"/>
    <w:rsid w:val="00A752D6"/>
    <w:rsid w:val="00A913A1"/>
    <w:rsid w:val="00A91E7C"/>
    <w:rsid w:val="00A96395"/>
    <w:rsid w:val="00A9758F"/>
    <w:rsid w:val="00AA20D2"/>
    <w:rsid w:val="00AA6004"/>
    <w:rsid w:val="00AB073E"/>
    <w:rsid w:val="00AB16BC"/>
    <w:rsid w:val="00AB20CA"/>
    <w:rsid w:val="00AB7E27"/>
    <w:rsid w:val="00AE0FF4"/>
    <w:rsid w:val="00AF203B"/>
    <w:rsid w:val="00AF32C6"/>
    <w:rsid w:val="00AF5CC4"/>
    <w:rsid w:val="00B117BF"/>
    <w:rsid w:val="00B14356"/>
    <w:rsid w:val="00B272BE"/>
    <w:rsid w:val="00B30498"/>
    <w:rsid w:val="00B432A8"/>
    <w:rsid w:val="00B5077A"/>
    <w:rsid w:val="00B54A87"/>
    <w:rsid w:val="00B57019"/>
    <w:rsid w:val="00B62DEB"/>
    <w:rsid w:val="00B63E5E"/>
    <w:rsid w:val="00B6409D"/>
    <w:rsid w:val="00B6599A"/>
    <w:rsid w:val="00B6714B"/>
    <w:rsid w:val="00B73991"/>
    <w:rsid w:val="00B80CC3"/>
    <w:rsid w:val="00B856AE"/>
    <w:rsid w:val="00B85956"/>
    <w:rsid w:val="00B85E72"/>
    <w:rsid w:val="00B878A1"/>
    <w:rsid w:val="00B92A2A"/>
    <w:rsid w:val="00B9348E"/>
    <w:rsid w:val="00B94166"/>
    <w:rsid w:val="00B968EC"/>
    <w:rsid w:val="00BB0C14"/>
    <w:rsid w:val="00BB27BB"/>
    <w:rsid w:val="00BB2CF1"/>
    <w:rsid w:val="00BB3809"/>
    <w:rsid w:val="00BB6E26"/>
    <w:rsid w:val="00BC6C68"/>
    <w:rsid w:val="00BE7BA2"/>
    <w:rsid w:val="00BF2E7A"/>
    <w:rsid w:val="00C04222"/>
    <w:rsid w:val="00C100C0"/>
    <w:rsid w:val="00C1285A"/>
    <w:rsid w:val="00C22728"/>
    <w:rsid w:val="00C27F10"/>
    <w:rsid w:val="00C34C5D"/>
    <w:rsid w:val="00C423FF"/>
    <w:rsid w:val="00C42618"/>
    <w:rsid w:val="00C4485B"/>
    <w:rsid w:val="00C565ED"/>
    <w:rsid w:val="00C60513"/>
    <w:rsid w:val="00C62EF4"/>
    <w:rsid w:val="00C7594A"/>
    <w:rsid w:val="00CA60C4"/>
    <w:rsid w:val="00CC2FAA"/>
    <w:rsid w:val="00CC43BE"/>
    <w:rsid w:val="00CD4929"/>
    <w:rsid w:val="00CD6B7B"/>
    <w:rsid w:val="00CE56E9"/>
    <w:rsid w:val="00CF0C9A"/>
    <w:rsid w:val="00D01C18"/>
    <w:rsid w:val="00D07DDF"/>
    <w:rsid w:val="00D10CC5"/>
    <w:rsid w:val="00D14005"/>
    <w:rsid w:val="00D25581"/>
    <w:rsid w:val="00D25C65"/>
    <w:rsid w:val="00D40142"/>
    <w:rsid w:val="00D45748"/>
    <w:rsid w:val="00D47485"/>
    <w:rsid w:val="00D51455"/>
    <w:rsid w:val="00D63F28"/>
    <w:rsid w:val="00D6790A"/>
    <w:rsid w:val="00D74153"/>
    <w:rsid w:val="00D847BC"/>
    <w:rsid w:val="00D84DD8"/>
    <w:rsid w:val="00D912F9"/>
    <w:rsid w:val="00D92E65"/>
    <w:rsid w:val="00D9674F"/>
    <w:rsid w:val="00DA09F6"/>
    <w:rsid w:val="00DA0D11"/>
    <w:rsid w:val="00DA2CAA"/>
    <w:rsid w:val="00DB5249"/>
    <w:rsid w:val="00DC077D"/>
    <w:rsid w:val="00DD2FFC"/>
    <w:rsid w:val="00DD336B"/>
    <w:rsid w:val="00DD6662"/>
    <w:rsid w:val="00DE0B50"/>
    <w:rsid w:val="00DE4C3F"/>
    <w:rsid w:val="00DF1C7C"/>
    <w:rsid w:val="00DF2A1D"/>
    <w:rsid w:val="00E029E9"/>
    <w:rsid w:val="00E02C46"/>
    <w:rsid w:val="00E065DB"/>
    <w:rsid w:val="00E20E3B"/>
    <w:rsid w:val="00E22033"/>
    <w:rsid w:val="00E32788"/>
    <w:rsid w:val="00E41DA7"/>
    <w:rsid w:val="00E421E5"/>
    <w:rsid w:val="00E449E9"/>
    <w:rsid w:val="00E50448"/>
    <w:rsid w:val="00E5110B"/>
    <w:rsid w:val="00E5569B"/>
    <w:rsid w:val="00E579E0"/>
    <w:rsid w:val="00E6284A"/>
    <w:rsid w:val="00E656B9"/>
    <w:rsid w:val="00E661D8"/>
    <w:rsid w:val="00E86319"/>
    <w:rsid w:val="00E86D3F"/>
    <w:rsid w:val="00EA4E90"/>
    <w:rsid w:val="00EA5116"/>
    <w:rsid w:val="00EB5BB9"/>
    <w:rsid w:val="00EB7F0C"/>
    <w:rsid w:val="00EC1085"/>
    <w:rsid w:val="00EC5193"/>
    <w:rsid w:val="00ED0AC9"/>
    <w:rsid w:val="00ED4B2A"/>
    <w:rsid w:val="00ED52AB"/>
    <w:rsid w:val="00ED58FF"/>
    <w:rsid w:val="00EE1163"/>
    <w:rsid w:val="00EF6139"/>
    <w:rsid w:val="00F07666"/>
    <w:rsid w:val="00F14F95"/>
    <w:rsid w:val="00F15883"/>
    <w:rsid w:val="00F27B7B"/>
    <w:rsid w:val="00F31720"/>
    <w:rsid w:val="00F3654D"/>
    <w:rsid w:val="00F44673"/>
    <w:rsid w:val="00F461BD"/>
    <w:rsid w:val="00F603E7"/>
    <w:rsid w:val="00F62281"/>
    <w:rsid w:val="00F70249"/>
    <w:rsid w:val="00F70C8B"/>
    <w:rsid w:val="00F715C2"/>
    <w:rsid w:val="00F7637C"/>
    <w:rsid w:val="00F769B0"/>
    <w:rsid w:val="00F77790"/>
    <w:rsid w:val="00F86A22"/>
    <w:rsid w:val="00F96D74"/>
    <w:rsid w:val="00FB4A8E"/>
    <w:rsid w:val="00FC25EF"/>
    <w:rsid w:val="00FD6558"/>
    <w:rsid w:val="00FE4F0F"/>
    <w:rsid w:val="00FE7256"/>
    <w:rsid w:val="00FF03D2"/>
    <w:rsid w:val="00FF293C"/>
    <w:rsid w:val="00FF3F25"/>
    <w:rsid w:val="00FF41A2"/>
    <w:rsid w:val="011C44BE"/>
    <w:rsid w:val="01572A2B"/>
    <w:rsid w:val="01732AAC"/>
    <w:rsid w:val="022817D3"/>
    <w:rsid w:val="038A1E69"/>
    <w:rsid w:val="051E3E30"/>
    <w:rsid w:val="05EA24CB"/>
    <w:rsid w:val="06B977A0"/>
    <w:rsid w:val="07320597"/>
    <w:rsid w:val="074C555D"/>
    <w:rsid w:val="07500980"/>
    <w:rsid w:val="07D148F9"/>
    <w:rsid w:val="08153F8A"/>
    <w:rsid w:val="0932487E"/>
    <w:rsid w:val="09412D13"/>
    <w:rsid w:val="09604EF4"/>
    <w:rsid w:val="09A01A89"/>
    <w:rsid w:val="09C50AF3"/>
    <w:rsid w:val="0A1E28E6"/>
    <w:rsid w:val="0A933DE7"/>
    <w:rsid w:val="0AC51722"/>
    <w:rsid w:val="0AD374A0"/>
    <w:rsid w:val="0BDF5E51"/>
    <w:rsid w:val="0C1666D9"/>
    <w:rsid w:val="0C473283"/>
    <w:rsid w:val="0C803B53"/>
    <w:rsid w:val="0C910A91"/>
    <w:rsid w:val="0DD656C9"/>
    <w:rsid w:val="0DE10621"/>
    <w:rsid w:val="0DEC2177"/>
    <w:rsid w:val="0E7F3790"/>
    <w:rsid w:val="0EC6230A"/>
    <w:rsid w:val="0ED9769B"/>
    <w:rsid w:val="10956917"/>
    <w:rsid w:val="10C67BD8"/>
    <w:rsid w:val="10D206F5"/>
    <w:rsid w:val="11F43656"/>
    <w:rsid w:val="122704B0"/>
    <w:rsid w:val="126E6093"/>
    <w:rsid w:val="148461AA"/>
    <w:rsid w:val="1626539D"/>
    <w:rsid w:val="165027E8"/>
    <w:rsid w:val="165B27A3"/>
    <w:rsid w:val="16832BBD"/>
    <w:rsid w:val="172320E3"/>
    <w:rsid w:val="1A965070"/>
    <w:rsid w:val="1B7E3953"/>
    <w:rsid w:val="1C9722D6"/>
    <w:rsid w:val="1D6F1CEF"/>
    <w:rsid w:val="1DC41E39"/>
    <w:rsid w:val="1DC615E1"/>
    <w:rsid w:val="1E5C35AB"/>
    <w:rsid w:val="1E960840"/>
    <w:rsid w:val="1F100D66"/>
    <w:rsid w:val="20360CA0"/>
    <w:rsid w:val="20941C25"/>
    <w:rsid w:val="20CC5161"/>
    <w:rsid w:val="216D6944"/>
    <w:rsid w:val="2199002D"/>
    <w:rsid w:val="21FA27A8"/>
    <w:rsid w:val="22505B59"/>
    <w:rsid w:val="2398654C"/>
    <w:rsid w:val="23E34C9B"/>
    <w:rsid w:val="24A106B2"/>
    <w:rsid w:val="2502158B"/>
    <w:rsid w:val="25E14B90"/>
    <w:rsid w:val="26875DB5"/>
    <w:rsid w:val="26C422AA"/>
    <w:rsid w:val="27AE736E"/>
    <w:rsid w:val="281E3E64"/>
    <w:rsid w:val="28845678"/>
    <w:rsid w:val="28A643FC"/>
    <w:rsid w:val="28B158D7"/>
    <w:rsid w:val="28B372CF"/>
    <w:rsid w:val="29075549"/>
    <w:rsid w:val="29B03871"/>
    <w:rsid w:val="2A380555"/>
    <w:rsid w:val="2AB01D25"/>
    <w:rsid w:val="2AD90104"/>
    <w:rsid w:val="2AF140CE"/>
    <w:rsid w:val="2B381D70"/>
    <w:rsid w:val="2B837563"/>
    <w:rsid w:val="2C275941"/>
    <w:rsid w:val="2C325A75"/>
    <w:rsid w:val="2D592226"/>
    <w:rsid w:val="2DFA5CD1"/>
    <w:rsid w:val="2E9C0B21"/>
    <w:rsid w:val="2F0D52C2"/>
    <w:rsid w:val="2F312C12"/>
    <w:rsid w:val="2F623A9F"/>
    <w:rsid w:val="300B7369"/>
    <w:rsid w:val="304A5C55"/>
    <w:rsid w:val="30960E10"/>
    <w:rsid w:val="31C10E73"/>
    <w:rsid w:val="31D50656"/>
    <w:rsid w:val="31F91D0E"/>
    <w:rsid w:val="320F056A"/>
    <w:rsid w:val="32690A61"/>
    <w:rsid w:val="32AD1106"/>
    <w:rsid w:val="32B658E7"/>
    <w:rsid w:val="330855A2"/>
    <w:rsid w:val="332A36B5"/>
    <w:rsid w:val="33C23076"/>
    <w:rsid w:val="352001C4"/>
    <w:rsid w:val="356561E0"/>
    <w:rsid w:val="35C36DA3"/>
    <w:rsid w:val="360512EF"/>
    <w:rsid w:val="3650773F"/>
    <w:rsid w:val="36C40DA9"/>
    <w:rsid w:val="371A38A1"/>
    <w:rsid w:val="376A384F"/>
    <w:rsid w:val="380250A2"/>
    <w:rsid w:val="38447E88"/>
    <w:rsid w:val="38614082"/>
    <w:rsid w:val="39675D3A"/>
    <w:rsid w:val="397D4DF2"/>
    <w:rsid w:val="39934616"/>
    <w:rsid w:val="3AEC0481"/>
    <w:rsid w:val="3B364C9F"/>
    <w:rsid w:val="3B96281F"/>
    <w:rsid w:val="3BEE2461"/>
    <w:rsid w:val="3C2D6464"/>
    <w:rsid w:val="3C700C3E"/>
    <w:rsid w:val="3C9626AF"/>
    <w:rsid w:val="3DAE7C70"/>
    <w:rsid w:val="3DAEA65A"/>
    <w:rsid w:val="3E217979"/>
    <w:rsid w:val="3E4F3616"/>
    <w:rsid w:val="3E892EC9"/>
    <w:rsid w:val="3ECA0ADA"/>
    <w:rsid w:val="3F00274D"/>
    <w:rsid w:val="3FA207E6"/>
    <w:rsid w:val="3FE761C3"/>
    <w:rsid w:val="3FEF786A"/>
    <w:rsid w:val="4028409E"/>
    <w:rsid w:val="40E32618"/>
    <w:rsid w:val="4149432E"/>
    <w:rsid w:val="414C7ECC"/>
    <w:rsid w:val="416D331B"/>
    <w:rsid w:val="41A228AD"/>
    <w:rsid w:val="41BA3087"/>
    <w:rsid w:val="42004812"/>
    <w:rsid w:val="420936C7"/>
    <w:rsid w:val="424F663A"/>
    <w:rsid w:val="42D866EA"/>
    <w:rsid w:val="42E56F74"/>
    <w:rsid w:val="42EE5C48"/>
    <w:rsid w:val="43A24383"/>
    <w:rsid w:val="43D560EF"/>
    <w:rsid w:val="45604238"/>
    <w:rsid w:val="457F57BE"/>
    <w:rsid w:val="459256AF"/>
    <w:rsid w:val="45A40E99"/>
    <w:rsid w:val="45FA2B31"/>
    <w:rsid w:val="463C4D20"/>
    <w:rsid w:val="46770F12"/>
    <w:rsid w:val="46844D9D"/>
    <w:rsid w:val="46F506BE"/>
    <w:rsid w:val="474A0503"/>
    <w:rsid w:val="4779499C"/>
    <w:rsid w:val="47C55FFE"/>
    <w:rsid w:val="47E0136E"/>
    <w:rsid w:val="48423145"/>
    <w:rsid w:val="487E43DA"/>
    <w:rsid w:val="48CA0F27"/>
    <w:rsid w:val="48D018A2"/>
    <w:rsid w:val="49374FBE"/>
    <w:rsid w:val="49671732"/>
    <w:rsid w:val="49C36851"/>
    <w:rsid w:val="49DF4E28"/>
    <w:rsid w:val="4A2B43F6"/>
    <w:rsid w:val="4A9100DE"/>
    <w:rsid w:val="4A965D14"/>
    <w:rsid w:val="4AE61C5A"/>
    <w:rsid w:val="4B75001F"/>
    <w:rsid w:val="4C4243A5"/>
    <w:rsid w:val="4C742085"/>
    <w:rsid w:val="4CEA58D3"/>
    <w:rsid w:val="4DC74EFD"/>
    <w:rsid w:val="4E7D1BEA"/>
    <w:rsid w:val="4E957EB2"/>
    <w:rsid w:val="4EA7509A"/>
    <w:rsid w:val="4EC455F8"/>
    <w:rsid w:val="4ED82D9F"/>
    <w:rsid w:val="4F2E4A34"/>
    <w:rsid w:val="4F4F0B87"/>
    <w:rsid w:val="4F5159D7"/>
    <w:rsid w:val="4F545763"/>
    <w:rsid w:val="4F5B3ACD"/>
    <w:rsid w:val="4F8847C5"/>
    <w:rsid w:val="4FF47E25"/>
    <w:rsid w:val="4FFF0156"/>
    <w:rsid w:val="50046C24"/>
    <w:rsid w:val="50697A27"/>
    <w:rsid w:val="51933A9A"/>
    <w:rsid w:val="52991C3C"/>
    <w:rsid w:val="548F2152"/>
    <w:rsid w:val="54CD3297"/>
    <w:rsid w:val="55CF6939"/>
    <w:rsid w:val="562103E2"/>
    <w:rsid w:val="563E0551"/>
    <w:rsid w:val="56491288"/>
    <w:rsid w:val="56D71B8E"/>
    <w:rsid w:val="57925AFA"/>
    <w:rsid w:val="579B705F"/>
    <w:rsid w:val="5851771E"/>
    <w:rsid w:val="58DB7FFF"/>
    <w:rsid w:val="59092819"/>
    <w:rsid w:val="59BF51A5"/>
    <w:rsid w:val="5A286265"/>
    <w:rsid w:val="5A2D4583"/>
    <w:rsid w:val="5A500F2D"/>
    <w:rsid w:val="5A813C36"/>
    <w:rsid w:val="5A9573AC"/>
    <w:rsid w:val="5AD14B46"/>
    <w:rsid w:val="5AE059F9"/>
    <w:rsid w:val="5B8D7686"/>
    <w:rsid w:val="5D5217C8"/>
    <w:rsid w:val="5DEC23C3"/>
    <w:rsid w:val="5EB35D99"/>
    <w:rsid w:val="5EDC2437"/>
    <w:rsid w:val="5F9170C6"/>
    <w:rsid w:val="5F9C1BC7"/>
    <w:rsid w:val="5FBA704B"/>
    <w:rsid w:val="603927BF"/>
    <w:rsid w:val="605816A8"/>
    <w:rsid w:val="60792A09"/>
    <w:rsid w:val="609472C7"/>
    <w:rsid w:val="60EC4488"/>
    <w:rsid w:val="615E77D0"/>
    <w:rsid w:val="62A278D5"/>
    <w:rsid w:val="63165DA4"/>
    <w:rsid w:val="63223894"/>
    <w:rsid w:val="6390559E"/>
    <w:rsid w:val="63A25135"/>
    <w:rsid w:val="6461518D"/>
    <w:rsid w:val="65426D6C"/>
    <w:rsid w:val="659C46CE"/>
    <w:rsid w:val="65CF28C3"/>
    <w:rsid w:val="66926D47"/>
    <w:rsid w:val="679D028A"/>
    <w:rsid w:val="6841049E"/>
    <w:rsid w:val="68C40553"/>
    <w:rsid w:val="692C75F4"/>
    <w:rsid w:val="69727081"/>
    <w:rsid w:val="69DB7ADB"/>
    <w:rsid w:val="6A31115D"/>
    <w:rsid w:val="6AF9356D"/>
    <w:rsid w:val="6B746544"/>
    <w:rsid w:val="6BEA7D8E"/>
    <w:rsid w:val="6CB57E24"/>
    <w:rsid w:val="6CE51131"/>
    <w:rsid w:val="6D4B1CBB"/>
    <w:rsid w:val="6D9263B7"/>
    <w:rsid w:val="6D97577B"/>
    <w:rsid w:val="6DF130DE"/>
    <w:rsid w:val="6E152141"/>
    <w:rsid w:val="6E35359F"/>
    <w:rsid w:val="6E89075C"/>
    <w:rsid w:val="6ED91271"/>
    <w:rsid w:val="6EEF742B"/>
    <w:rsid w:val="6EF1345F"/>
    <w:rsid w:val="6F3B4DDA"/>
    <w:rsid w:val="6FA24D26"/>
    <w:rsid w:val="706B0F63"/>
    <w:rsid w:val="70D7453D"/>
    <w:rsid w:val="713855A1"/>
    <w:rsid w:val="725E4ABA"/>
    <w:rsid w:val="729D3834"/>
    <w:rsid w:val="72B74068"/>
    <w:rsid w:val="73AD10FE"/>
    <w:rsid w:val="74124D6E"/>
    <w:rsid w:val="7438384B"/>
    <w:rsid w:val="748E3211"/>
    <w:rsid w:val="750B0F29"/>
    <w:rsid w:val="7631099F"/>
    <w:rsid w:val="763C4DA2"/>
    <w:rsid w:val="76515061"/>
    <w:rsid w:val="76790D5D"/>
    <w:rsid w:val="768046CE"/>
    <w:rsid w:val="768371E5"/>
    <w:rsid w:val="77340F96"/>
    <w:rsid w:val="77383B2B"/>
    <w:rsid w:val="776506EB"/>
    <w:rsid w:val="784B040A"/>
    <w:rsid w:val="78CD25BE"/>
    <w:rsid w:val="791E2A60"/>
    <w:rsid w:val="7964174D"/>
    <w:rsid w:val="797D6CB3"/>
    <w:rsid w:val="79B7063E"/>
    <w:rsid w:val="79C008CD"/>
    <w:rsid w:val="79C97604"/>
    <w:rsid w:val="79DA66F5"/>
    <w:rsid w:val="7A056704"/>
    <w:rsid w:val="7AA51085"/>
    <w:rsid w:val="7AB4796D"/>
    <w:rsid w:val="7AFF67EE"/>
    <w:rsid w:val="7B9E13B8"/>
    <w:rsid w:val="7BAD7017"/>
    <w:rsid w:val="7BC938EC"/>
    <w:rsid w:val="7CB24380"/>
    <w:rsid w:val="7CDA315F"/>
    <w:rsid w:val="7CF76237"/>
    <w:rsid w:val="7D7635FF"/>
    <w:rsid w:val="7E1E6EF0"/>
    <w:rsid w:val="7E261612"/>
    <w:rsid w:val="7E5D031B"/>
    <w:rsid w:val="7E915CDB"/>
    <w:rsid w:val="7EDFC27D"/>
    <w:rsid w:val="7F657AB0"/>
    <w:rsid w:val="7F794455"/>
    <w:rsid w:val="7FE6F5DD"/>
    <w:rsid w:val="97C228F6"/>
    <w:rsid w:val="AFF55082"/>
    <w:rsid w:val="B36DA93F"/>
    <w:rsid w:val="E9BD79F2"/>
    <w:rsid w:val="F7FF0C1C"/>
    <w:rsid w:val="FCEF7AEB"/>
    <w:rsid w:val="FF3D7D07"/>
    <w:rsid w:val="FF7FEC91"/>
    <w:rsid w:val="FFDECC10"/>
    <w:rsid w:val="FFEE6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9"/>
    <w:pPr>
      <w:keepNext/>
      <w:keepLines/>
      <w:spacing w:before="280" w:after="290" w:line="376" w:lineRule="auto"/>
      <w:ind w:firstLine="250" w:firstLineChars="250"/>
      <w:outlineLvl w:val="3"/>
    </w:pPr>
    <w:rPr>
      <w:rFonts w:ascii="Cambria" w:hAnsi="Cambria" w:cs="Cambria"/>
      <w:b/>
      <w:bCs/>
      <w:sz w:val="28"/>
      <w:szCs w:val="28"/>
    </w:rPr>
  </w:style>
  <w:style w:type="paragraph" w:styleId="3">
    <w:name w:val="heading 5"/>
    <w:basedOn w:val="1"/>
    <w:next w:val="1"/>
    <w:autoRedefine/>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index 5"/>
    <w:basedOn w:val="1"/>
    <w:next w:val="1"/>
    <w:autoRedefine/>
    <w:qFormat/>
    <w:uiPriority w:val="0"/>
    <w:pPr>
      <w:ind w:left="1680"/>
    </w:pPr>
  </w:style>
  <w:style w:type="paragraph" w:styleId="6">
    <w:name w:val="annotation text"/>
    <w:basedOn w:val="1"/>
    <w:link w:val="21"/>
    <w:semiHidden/>
    <w:unhideWhenUsed/>
    <w:qFormat/>
    <w:uiPriority w:val="99"/>
    <w:pPr>
      <w:jc w:val="left"/>
    </w:pPr>
  </w:style>
  <w:style w:type="paragraph" w:styleId="7">
    <w:name w:val="Body Text"/>
    <w:basedOn w:val="1"/>
    <w:next w:val="8"/>
    <w:qFormat/>
    <w:uiPriority w:val="0"/>
    <w:pPr>
      <w:jc w:val="center"/>
    </w:pPr>
    <w:rPr>
      <w:rFonts w:eastAsia="方正小标宋简体" w:cs="黑体"/>
      <w:sz w:val="36"/>
      <w:szCs w:val="22"/>
    </w:rPr>
  </w:style>
  <w:style w:type="paragraph" w:styleId="8">
    <w:name w:val="toc 5"/>
    <w:basedOn w:val="1"/>
    <w:next w:val="1"/>
    <w:autoRedefine/>
    <w:qFormat/>
    <w:uiPriority w:val="0"/>
    <w:pPr>
      <w:ind w:left="1680"/>
    </w:pPr>
  </w:style>
  <w:style w:type="paragraph" w:styleId="9">
    <w:name w:val="Date"/>
    <w:basedOn w:val="1"/>
    <w:next w:val="1"/>
    <w:link w:val="24"/>
    <w:autoRedefine/>
    <w:semiHidden/>
    <w:unhideWhenUsed/>
    <w:qFormat/>
    <w:uiPriority w:val="99"/>
    <w:pPr>
      <w:ind w:left="100" w:leftChars="2500"/>
    </w:pPr>
  </w:style>
  <w:style w:type="paragraph" w:styleId="10">
    <w:name w:val="Balloon Text"/>
    <w:basedOn w:val="1"/>
    <w:link w:val="20"/>
    <w:autoRedefine/>
    <w:semiHidden/>
    <w:unhideWhenUsed/>
    <w:qFormat/>
    <w:uiPriority w:val="99"/>
    <w:rPr>
      <w:sz w:val="18"/>
      <w:szCs w:val="18"/>
    </w:rPr>
  </w:style>
  <w:style w:type="paragraph" w:styleId="11">
    <w:name w:val="footer"/>
    <w:basedOn w:val="1"/>
    <w:next w:val="5"/>
    <w:link w:val="19"/>
    <w:autoRedefine/>
    <w:unhideWhenUsed/>
    <w:qFormat/>
    <w:uiPriority w:val="99"/>
    <w:pPr>
      <w:tabs>
        <w:tab w:val="center" w:pos="4153"/>
        <w:tab w:val="right" w:pos="8306"/>
      </w:tabs>
      <w:snapToGrid w:val="0"/>
      <w:jc w:val="left"/>
    </w:pPr>
    <w:rPr>
      <w:sz w:val="18"/>
      <w:szCs w:val="18"/>
    </w:rPr>
  </w:style>
  <w:style w:type="paragraph" w:styleId="12">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annotation subject"/>
    <w:basedOn w:val="6"/>
    <w:next w:val="6"/>
    <w:link w:val="22"/>
    <w:autoRedefine/>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annotation reference"/>
    <w:basedOn w:val="16"/>
    <w:semiHidden/>
    <w:unhideWhenUsed/>
    <w:qFormat/>
    <w:uiPriority w:val="99"/>
    <w:rPr>
      <w:sz w:val="21"/>
      <w:szCs w:val="21"/>
    </w:rPr>
  </w:style>
  <w:style w:type="character" w:customStyle="1" w:styleId="18">
    <w:name w:val="页眉 Char"/>
    <w:basedOn w:val="16"/>
    <w:link w:val="12"/>
    <w:autoRedefine/>
    <w:qFormat/>
    <w:uiPriority w:val="99"/>
    <w:rPr>
      <w:sz w:val="18"/>
      <w:szCs w:val="18"/>
    </w:rPr>
  </w:style>
  <w:style w:type="character" w:customStyle="1" w:styleId="19">
    <w:name w:val="页脚 Char"/>
    <w:basedOn w:val="16"/>
    <w:link w:val="11"/>
    <w:qFormat/>
    <w:uiPriority w:val="99"/>
    <w:rPr>
      <w:sz w:val="18"/>
      <w:szCs w:val="18"/>
    </w:rPr>
  </w:style>
  <w:style w:type="character" w:customStyle="1" w:styleId="20">
    <w:name w:val="批注框文本 Char"/>
    <w:basedOn w:val="16"/>
    <w:link w:val="10"/>
    <w:semiHidden/>
    <w:qFormat/>
    <w:uiPriority w:val="99"/>
    <w:rPr>
      <w:sz w:val="18"/>
      <w:szCs w:val="18"/>
    </w:rPr>
  </w:style>
  <w:style w:type="character" w:customStyle="1" w:styleId="21">
    <w:name w:val="批注文字 Char"/>
    <w:basedOn w:val="16"/>
    <w:link w:val="6"/>
    <w:autoRedefine/>
    <w:semiHidden/>
    <w:qFormat/>
    <w:uiPriority w:val="99"/>
  </w:style>
  <w:style w:type="character" w:customStyle="1" w:styleId="22">
    <w:name w:val="批注主题 Char"/>
    <w:basedOn w:val="21"/>
    <w:link w:val="13"/>
    <w:autoRedefine/>
    <w:semiHidden/>
    <w:qFormat/>
    <w:uiPriority w:val="99"/>
    <w:rPr>
      <w:b/>
      <w:bCs/>
    </w:rPr>
  </w:style>
  <w:style w:type="paragraph" w:customStyle="1" w:styleId="23">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
    <w:name w:val="日期 Char"/>
    <w:basedOn w:val="16"/>
    <w:link w:val="9"/>
    <w:autoRedefine/>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29</Pages>
  <Words>5234</Words>
  <Characters>5341</Characters>
  <Lines>73</Lines>
  <Paragraphs>20</Paragraphs>
  <TotalTime>0</TotalTime>
  <ScaleCrop>false</ScaleCrop>
  <LinksUpToDate>false</LinksUpToDate>
  <CharactersWithSpaces>7161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2023-10-12T17:26:00Z</dcterms:created>
  <dc:creator>Administrator</dc:creator>
  <cp:lastModifiedBy>花开的声音</cp:lastModifiedBy>
  <cp:lastPrinted>2024-04-22T11:01:00Z</cp:lastPrinted>
  <dcterms:modified xsi:type="dcterms:W3CDTF">2025-06-16T04:45:22Z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6A15D29112AB4FE2A0833B3ECF2793CF_13</vt:lpwstr>
  </property>
  <property fmtid="{D5CDD505-2E9C-101B-9397-08002B2CF9AE}" pid="4" name="KSOTemplateDocerSaveRecord">
    <vt:lpwstr>eyJoZGlkIjoiZTYwZDI4NzIwOGIxYjIyY2NiZWQ4ZDJmMmM0ZGMyOGYiLCJ1c2VySWQiOiI0NjgzNjE5NTgifQ==</vt:lpwstr>
  </property>
</Properties>
</file>