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34" w:tblpY="3062"/>
        <w:tblOverlap w:val="never"/>
        <w:tblW w:w="10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18"/>
        <w:gridCol w:w="1091"/>
        <w:gridCol w:w="1500"/>
        <w:gridCol w:w="1241"/>
        <w:gridCol w:w="4800"/>
      </w:tblGrid>
      <w:tr w14:paraId="1928B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3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24627D0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11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1E07B01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仿宋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授课老师（1班）</w:t>
            </w:r>
          </w:p>
        </w:tc>
        <w:tc>
          <w:tcPr>
            <w:tcW w:w="1091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4F78AAF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仿宋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授课老师(2班）</w:t>
            </w:r>
          </w:p>
        </w:tc>
        <w:tc>
          <w:tcPr>
            <w:tcW w:w="1500" w:type="dxa"/>
            <w:tcBorders>
              <w:top w:val="single" w:color="auto" w:sz="18" w:space="0"/>
              <w:left w:val="nil"/>
              <w:bottom w:val="single" w:color="auto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7930AF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241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22C134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教学单元</w:t>
            </w:r>
          </w:p>
        </w:tc>
        <w:tc>
          <w:tcPr>
            <w:tcW w:w="4800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6554CCD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教学内容</w:t>
            </w:r>
          </w:p>
        </w:tc>
      </w:tr>
      <w:tr w14:paraId="4CEDB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35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07C74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4月11日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534AAF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周亮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F4F65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徐庚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8EC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08:10-11:50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A1B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开   班</w:t>
            </w:r>
          </w:p>
        </w:tc>
        <w:tc>
          <w:tcPr>
            <w:tcW w:w="480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82D6E1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开班仪式</w:t>
            </w:r>
          </w:p>
        </w:tc>
      </w:tr>
      <w:tr w14:paraId="47E90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5524D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133C0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501B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6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E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71B93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网络创业培训项目介绍</w:t>
            </w:r>
          </w:p>
        </w:tc>
      </w:tr>
      <w:tr w14:paraId="6A213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ABF8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02274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AA73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1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D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B2A5E0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建立互助学习小组</w:t>
            </w:r>
          </w:p>
        </w:tc>
      </w:tr>
      <w:tr w14:paraId="0A457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5421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45C40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D037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58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14:30-16:45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47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FA5BE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了解网络创业形势</w:t>
            </w:r>
          </w:p>
        </w:tc>
      </w:tr>
      <w:tr w14:paraId="6F7A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D5C2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C7A7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E2E8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5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9F5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实操任务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5AF65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店铺注册：</w:t>
            </w:r>
          </w:p>
          <w:p w14:paraId="6A0F03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平台规则介绍</w:t>
            </w:r>
          </w:p>
          <w:p w14:paraId="2B9BD5F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模拟商城店铺注册</w:t>
            </w:r>
          </w:p>
          <w:p w14:paraId="3AB8D5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第三方电商平台店铺注册（移动端注册）</w:t>
            </w:r>
          </w:p>
        </w:tc>
      </w:tr>
      <w:tr w14:paraId="062B0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35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E8E8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4月14日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59F074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杜君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763AC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徐庚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15A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08:10-11:50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2B5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0F37A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认识电商创业机会</w:t>
            </w:r>
          </w:p>
          <w:p w14:paraId="0570DC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了解电商创业现象（上）农村、跨境电商</w:t>
            </w:r>
          </w:p>
        </w:tc>
      </w:tr>
      <w:tr w14:paraId="791A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7F91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2BBA43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B676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AA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14:30-16:45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2A7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750229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了解电商创业现象（下）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O2O、</w:t>
            </w: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移动电商</w:t>
            </w:r>
          </w:p>
          <w:p w14:paraId="622F030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常见电商风险</w:t>
            </w:r>
          </w:p>
        </w:tc>
      </w:tr>
      <w:tr w14:paraId="0895B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06EC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9AFF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114F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3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DD9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课后任务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F680F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基于电商创业机会思考电商创业项目</w:t>
            </w:r>
          </w:p>
        </w:tc>
      </w:tr>
      <w:tr w14:paraId="6BF23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5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8306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4月15日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09EC684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周亮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DA7B5E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刘大帅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E4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08:10-11:50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FA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AC83CD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作为电商创业者的自我评估</w:t>
            </w:r>
          </w:p>
          <w:p w14:paraId="032CBBA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项目选择与市场分析、AI短视频制作</w:t>
            </w:r>
          </w:p>
        </w:tc>
      </w:tr>
      <w:tr w14:paraId="78A94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B427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60D4F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F609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7A1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14:30-16:45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A9A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3635B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电商开办准备——平台选择、寻找货源、团队规划</w:t>
            </w:r>
          </w:p>
        </w:tc>
      </w:tr>
      <w:tr w14:paraId="57058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CC6C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6706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445A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E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0253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课后任务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41F34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基于自身情况确定电商创业项目</w:t>
            </w:r>
          </w:p>
        </w:tc>
      </w:tr>
      <w:tr w14:paraId="1FE61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F7FF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4月16日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323DE8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周亮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AD33B0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刘大帅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223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08:10-11:50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6A4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B2C07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运营管理的基本原理</w:t>
            </w:r>
          </w:p>
        </w:tc>
      </w:tr>
      <w:tr w14:paraId="3DC2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428C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4DFF4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169E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C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EC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模拟训练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616CC6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运营管理——货源绑定、上架</w:t>
            </w:r>
          </w:p>
        </w:tc>
      </w:tr>
      <w:tr w14:paraId="1628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7D0F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AE1A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09C4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0D2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14:30-16:45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566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模拟训练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3A5521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运营管理——商品管理、视频拍摄剪辑</w:t>
            </w:r>
          </w:p>
        </w:tc>
      </w:tr>
      <w:tr w14:paraId="61BB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5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30301C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4月17日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54A4071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周亮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167A1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刘大帅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DC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08:10-11:50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8C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模拟训练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44001A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运营管理——店铺装修、视频拍摄剪辑</w:t>
            </w:r>
          </w:p>
        </w:tc>
      </w:tr>
      <w:tr w14:paraId="4D052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3E78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59989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71CD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7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DCE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实操任务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2483E5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在第三方平台完成商品管理和店铺装修、视频拍摄剪辑</w:t>
            </w:r>
          </w:p>
        </w:tc>
      </w:tr>
      <w:tr w14:paraId="785F6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206C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453B3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1CE6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8A7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14:30-16:45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CA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模拟训练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693A68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运营管理——店铺管理、AI短视频制作</w:t>
            </w:r>
          </w:p>
        </w:tc>
      </w:tr>
      <w:tr w14:paraId="06AE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ECA6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23676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0A51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78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A69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B8463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运营管理——店铺推广</w:t>
            </w:r>
          </w:p>
        </w:tc>
      </w:tr>
      <w:tr w14:paraId="70E6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D13F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4E2A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11D5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5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D40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课后任务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425D4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基于自身项目确定推广方案</w:t>
            </w:r>
          </w:p>
        </w:tc>
      </w:tr>
      <w:tr w14:paraId="6748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35" w:type="dxa"/>
            <w:vMerge w:val="restart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5C55EB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4月18日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6FE32A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周亮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D51A07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刘大帅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D8F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08:10-11:50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FB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理论教学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E1A4B5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运营管理——财务计划/运营优化</w:t>
            </w:r>
          </w:p>
        </w:tc>
      </w:tr>
      <w:tr w14:paraId="3178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2AB8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right w:val="single" w:color="auto" w:sz="18" w:space="0"/>
            </w:tcBorders>
            <w:shd w:val="clear" w:color="auto" w:fill="auto"/>
            <w:vAlign w:val="center"/>
          </w:tcPr>
          <w:p w14:paraId="3BB75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7AB8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5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845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840" w:right="0" w:hanging="84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实操任务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884034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第三方店铺成果展示与评价指导</w:t>
            </w:r>
          </w:p>
        </w:tc>
      </w:tr>
      <w:tr w14:paraId="3D1D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35" w:type="dxa"/>
            <w:vMerge w:val="continue"/>
            <w:tcBorders>
              <w:top w:val="nil"/>
              <w:left w:val="single" w:color="auto" w:sz="18" w:space="0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B072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F571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433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EFE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14:30-16:45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89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840" w:right="0" w:hanging="840"/>
              <w:jc w:val="center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结    业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574955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制定行动计划</w:t>
            </w:r>
          </w:p>
          <w:p w14:paraId="6978E19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创业实践成果提交</w:t>
            </w:r>
          </w:p>
          <w:p w14:paraId="1598782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微软雅黑" w:hAnsi="微软雅黑" w:eastAsia="微软雅黑" w:cs="仿宋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结业考核</w:t>
            </w:r>
          </w:p>
        </w:tc>
      </w:tr>
    </w:tbl>
    <w:p w14:paraId="779AF3BA">
      <w:pPr>
        <w:jc w:val="center"/>
        <w:rPr>
          <w:rFonts w:hint="default"/>
          <w:sz w:val="36"/>
          <w:szCs w:val="32"/>
          <w:lang w:val="en-US" w:eastAsia="zh-CN"/>
        </w:rPr>
      </w:pPr>
      <w:r>
        <w:rPr>
          <w:rFonts w:hint="eastAsia"/>
          <w:sz w:val="36"/>
          <w:szCs w:val="32"/>
          <w:lang w:val="en-US" w:eastAsia="zh-CN"/>
        </w:rPr>
        <w:t>2025年湖南省工业技师学院网络创业培训一期课表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10CDC"/>
    <w:rsid w:val="0F9D1C90"/>
    <w:rsid w:val="10310CDC"/>
    <w:rsid w:val="1CB46325"/>
    <w:rsid w:val="28FF6C3C"/>
    <w:rsid w:val="2A906354"/>
    <w:rsid w:val="2D4B4B28"/>
    <w:rsid w:val="6E23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647</Characters>
  <Lines>0</Lines>
  <Paragraphs>0</Paragraphs>
  <TotalTime>11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2021-05-20T08:15:00Z</dcterms:created>
  <dc:creator>刘小林</dc:creator>
  <cp:lastModifiedBy>刘小林</cp:lastModifiedBy>
  <dcterms:modified xsi:type="dcterms:W3CDTF">2025-04-07T00:31:12Z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5614FE1777484581983FD648ED67319D</vt:lpwstr>
  </property>
  <property fmtid="{D5CDD505-2E9C-101B-9397-08002B2CF9AE}" pid="4" name="KSOTemplateDocerSaveRecord">
    <vt:lpwstr>eyJoZGlkIjoiOTA4YmUzNDY5MjMxODhjNzc1MGEwNjNkZmJlN2UxYWMiLCJ1c2VySWQiOiI1NTA4NzI4MTcifQ==</vt:lpwstr>
  </property>
</Properties>
</file>