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黑体" w:eastAsia="微软雅黑"/>
          <w:bCs/>
          <w:color w:val="000000"/>
          <w:sz w:val="36"/>
        </w:rPr>
      </w:pPr>
    </w:p>
    <w:tbl>
      <w:tblPr>
        <w:tblStyle w:val="3"/>
        <w:tblpPr w:leftFromText="180" w:rightFromText="180" w:vertAnchor="text" w:tblpX="10596" w:tblpY="133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481" w:type="dxa"/>
          </w:tcPr>
          <w:p>
            <w:pPr>
              <w:adjustRightInd w:val="0"/>
              <w:snapToGrid w:val="0"/>
              <w:jc w:val="center"/>
              <w:rPr>
                <w:rFonts w:hint="eastAsia" w:ascii="黑体" w:eastAsia="微软雅黑"/>
                <w:bCs/>
                <w:color w:val="000000"/>
                <w:sz w:val="36"/>
                <w:vertAlign w:val="baseline"/>
              </w:rPr>
            </w:pPr>
          </w:p>
        </w:tc>
      </w:tr>
    </w:tbl>
    <w:p>
      <w:pPr>
        <w:adjustRightInd w:val="0"/>
        <w:snapToGrid w:val="0"/>
        <w:jc w:val="center"/>
        <w:rPr>
          <w:rFonts w:hint="default" w:ascii="微软雅黑" w:hAnsi="华文中宋" w:eastAsia="微软雅黑"/>
          <w:b/>
          <w:sz w:val="36"/>
          <w:szCs w:val="32"/>
          <w:lang w:val="en-US" w:eastAsia="zh-CN"/>
        </w:rPr>
      </w:pPr>
      <w:r>
        <w:rPr>
          <w:rFonts w:hint="eastAsia" w:ascii="黑体" w:eastAsia="微软雅黑"/>
          <w:bCs/>
          <w:color w:val="000000"/>
          <w:sz w:val="36"/>
        </w:rPr>
        <w:t>202</w:t>
      </w:r>
      <w:r>
        <w:rPr>
          <w:rFonts w:hint="eastAsia" w:ascii="黑体" w:eastAsia="微软雅黑"/>
          <w:bCs/>
          <w:color w:val="000000"/>
          <w:sz w:val="36"/>
          <w:lang w:val="en-US" w:eastAsia="zh-CN"/>
        </w:rPr>
        <w:t>4</w:t>
      </w:r>
      <w:r>
        <w:rPr>
          <w:rFonts w:hint="eastAsia" w:ascii="黑体" w:eastAsia="微软雅黑"/>
          <w:bCs/>
          <w:color w:val="000000"/>
          <w:sz w:val="36"/>
        </w:rPr>
        <w:t>年湖南理工学院第</w:t>
      </w:r>
      <w:r>
        <w:rPr>
          <w:rFonts w:hint="eastAsia" w:ascii="黑体" w:eastAsia="微软雅黑"/>
          <w:bCs/>
          <w:color w:val="000000"/>
          <w:sz w:val="36"/>
          <w:lang w:val="en-US" w:eastAsia="zh-CN"/>
        </w:rPr>
        <w:t>四</w:t>
      </w:r>
      <w:r>
        <w:rPr>
          <w:rFonts w:hint="eastAsia" w:ascii="黑体" w:eastAsia="微软雅黑"/>
          <w:bCs/>
          <w:color w:val="000000"/>
          <w:sz w:val="36"/>
        </w:rPr>
        <w:t>期模拟实训课程安排表</w:t>
      </w:r>
      <w:r>
        <w:rPr>
          <w:rFonts w:hint="eastAsia" w:ascii="黑体" w:eastAsia="微软雅黑"/>
          <w:bCs/>
          <w:color w:val="000000"/>
          <w:sz w:val="36"/>
        </w:rPr>
        <w:br w:type="textWrapping"/>
      </w:r>
      <w:r>
        <w:rPr>
          <w:rFonts w:hint="eastAsia" w:ascii="黑体" w:eastAsia="微软雅黑"/>
          <w:bCs/>
          <w:color w:val="000000"/>
          <w:sz w:val="36"/>
        </w:rPr>
        <w:t>上课教室：</w:t>
      </w:r>
      <w:r>
        <w:rPr>
          <w:rFonts w:hint="eastAsia" w:ascii="黑体" w:eastAsia="微软雅黑"/>
          <w:bCs/>
          <w:color w:val="000000"/>
          <w:sz w:val="36"/>
          <w:lang w:val="en-US" w:eastAsia="zh-CN"/>
        </w:rPr>
        <w:t>2404</w:t>
      </w:r>
    </w:p>
    <w:tbl>
      <w:tblPr>
        <w:tblStyle w:val="3"/>
        <w:tblpPr w:leftFromText="180" w:rightFromText="180" w:vertAnchor="text" w:horzAnchor="page" w:tblpXSpec="center" w:tblpY="387"/>
        <w:tblOverlap w:val="never"/>
        <w:tblW w:w="49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631"/>
        <w:gridCol w:w="1346"/>
        <w:gridCol w:w="4095"/>
        <w:gridCol w:w="73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732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-5715</wp:posOffset>
                      </wp:positionV>
                      <wp:extent cx="2073275" cy="776605"/>
                      <wp:effectExtent l="1905" t="4445" r="12700" b="1143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3275" cy="77660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pt;margin-top:-0.45pt;height:61.15pt;width:163.25pt;z-index:251660288;mso-width-relative:page;mso-height-relative:page;" filled="f" stroked="t" coordsize="21600,21600" o:gfxdata="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jV2Nh1wAAAAkBAAAPAAAAAAAAAAEAIAAAACIAAABkcnMvZG93bnJldi54bWxQSwECFAAUAAAA&#10;CACHTuJAn8qRc+8BAADfAwAADgAAAAAAAAABACAAAAAmAQAAZHJzL2Uyb0RvYy54bWxQSwUGAAAA&#10;AAYABgBZAQAAh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-3810</wp:posOffset>
                      </wp:positionV>
                      <wp:extent cx="905510" cy="784860"/>
                      <wp:effectExtent l="3175" t="3810" r="5715" b="381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5510" cy="7848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75pt;margin-top:-0.3pt;height:61.8pt;width:71.3pt;z-index:251659264;mso-width-relative:page;mso-height-relative:page;" filled="f" stroked="t" coordsize="21600,21600" o:gfxdata="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HYEL8NYAAAAIAQAADwAAAAAAAAABACAAAAAiAAAAZHJzL2Rvd25yZXYueG1sUEsBAhQAFAAA&#10;AAgAh07iQEzwnNPxAQAA3AMAAA4AAAAAAAAAAQAgAAAAJQEAAGRycy9lMm9Eb2MueG1sUEsFBgAA&#10;AAAGAAYAWQEAAIg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内</w:t>
            </w:r>
          </w:p>
          <w:p>
            <w:pPr>
              <w:tabs>
                <w:tab w:val="left" w:pos="2196"/>
              </w:tabs>
              <w:jc w:val="left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容</w:t>
            </w:r>
          </w:p>
          <w:p>
            <w:pPr>
              <w:tabs>
                <w:tab w:val="left" w:pos="1192"/>
              </w:tabs>
              <w:ind w:firstLine="420" w:firstLineChars="200"/>
              <w:jc w:val="left"/>
            </w:pP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时</w:t>
            </w:r>
          </w:p>
          <w:p>
            <w:pPr>
              <w:jc w:val="center"/>
            </w:pPr>
            <w:r>
              <w:rPr>
                <w:rFonts w:hint="eastAsia"/>
              </w:rPr>
              <w:t>间</w:t>
            </w:r>
          </w:p>
        </w:tc>
        <w:tc>
          <w:tcPr>
            <w:tcW w:w="22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课程内容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课时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授课人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晚上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19: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00-22:00</w:t>
            </w:r>
          </w:p>
        </w:tc>
        <w:tc>
          <w:tcPr>
            <w:tcW w:w="2243" w:type="pct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1、开班式、领导讲话、集体合影</w:t>
            </w:r>
          </w:p>
          <w:p>
            <w:pPr>
              <w:adjustRightInd w:val="0"/>
              <w:snapToGrid w:val="0"/>
              <w:ind w:left="400" w:hanging="400" w:hangingChars="200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2、阿米巴“互联网+”创业模拟实训项目介绍</w:t>
            </w:r>
          </w:p>
          <w:p>
            <w:pPr>
              <w:adjustRightInd w:val="0"/>
              <w:snapToGrid w:val="0"/>
              <w:ind w:left="400" w:hanging="400" w:hangingChars="200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3、团队组建；配套画布训练 《团队组建画布》</w:t>
            </w:r>
          </w:p>
          <w:p>
            <w:pPr>
              <w:adjustRightInd w:val="0"/>
              <w:snapToGrid w:val="0"/>
              <w:ind w:left="400" w:hanging="400" w:hangingChars="200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4、完成平台绑定及线上实训模块中自我测评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易延成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4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晚上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19:00-21:15</w:t>
            </w:r>
          </w:p>
        </w:tc>
        <w:tc>
          <w:tcPr>
            <w:tcW w:w="2243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实训课程讲解： 创业创新认知、创业机会来源 、创业机会评估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配套画布训练 《项目创意画布》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完成线上实训模块中创业准备之团队组建、项目创意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62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易延成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晚上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19:00-21:15</w:t>
            </w:r>
          </w:p>
        </w:tc>
        <w:tc>
          <w:tcPr>
            <w:tcW w:w="2243" w:type="pct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实训课程讲解：市场分析、市场细分市场选择、产品周期配套画布训练《产品矩阵画布》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62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易延成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4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晚上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19:00-2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00</w:t>
            </w:r>
          </w:p>
        </w:tc>
        <w:tc>
          <w:tcPr>
            <w:tcW w:w="2243" w:type="pct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实训课程讲解：产品矩阵、产品采购、产品创新配套画布训练《产品矩阵画布》</w:t>
            </w: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2.完成线上实训模块中创业设计之产品矩阵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易延成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4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晚上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19:00-21:15</w:t>
            </w:r>
          </w:p>
        </w:tc>
        <w:tc>
          <w:tcPr>
            <w:tcW w:w="2243" w:type="pct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实训课程讲解：盈利模式、交易对象分类、交易内容确定、</w:t>
            </w: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2、完成画布训练《盈利模式画布》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62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易延成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648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上午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9:00-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>1:15</w:t>
            </w:r>
          </w:p>
        </w:tc>
        <w:tc>
          <w:tcPr>
            <w:tcW w:w="2243" w:type="pct"/>
            <w:vAlign w:val="center"/>
          </w:tcPr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实训课程讲解：交易收益设计、平台建设</w:t>
            </w:r>
          </w:p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配套画布训练《交易收益设计》、《网络平台构建》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0"/>
                <w:szCs w:val="20"/>
              </w:rPr>
              <w:t>、完成线上实训模块中创业设计之盈利模式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易延成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48" w:type="pct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下午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20"/>
                <w:szCs w:val="20"/>
              </w:rPr>
              <w:t>:00-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 w:val="20"/>
                <w:szCs w:val="20"/>
              </w:rPr>
              <w:t>:15</w:t>
            </w:r>
          </w:p>
        </w:tc>
        <w:tc>
          <w:tcPr>
            <w:tcW w:w="2243" w:type="pct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1、实训课程讲解：团队组建、企业注册、组织结构、制度建设</w:t>
            </w: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2、配套画布训练《公司创立画布》</w:t>
            </w:r>
          </w:p>
          <w:p>
            <w:pPr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3、完成线上实训模块中公司运营之公司创立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易延成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4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晚上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sz w:val="20"/>
                <w:szCs w:val="20"/>
              </w:rPr>
              <w:t>:00-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243" w:type="pct"/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实训课程讲解：营销流程、营销广告宣传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配套画布训练《营销系统画布》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杨猛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64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晚上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sz w:val="20"/>
                <w:szCs w:val="20"/>
              </w:rPr>
              <w:t>:00-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243" w:type="pct"/>
            <w:vAlign w:val="center"/>
          </w:tcPr>
          <w:p>
            <w:pPr>
              <w:numPr>
                <w:ilvl w:val="0"/>
                <w:numId w:val="5"/>
              </w:num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实训课程讲解：营销渠道建设、销售平台运营</w:t>
            </w:r>
          </w:p>
          <w:p>
            <w:pPr>
              <w:numPr>
                <w:ilvl w:val="0"/>
                <w:numId w:val="5"/>
              </w:numPr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完成线上实训模块中公司运营之营销系统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62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杨猛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64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晚上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sz w:val="20"/>
                <w:szCs w:val="20"/>
              </w:rPr>
              <w:t>:00-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243" w:type="pct"/>
            <w:vAlign w:val="center"/>
          </w:tcPr>
          <w:p>
            <w:pPr>
              <w:numPr>
                <w:ilvl w:val="0"/>
                <w:numId w:val="6"/>
              </w:numPr>
              <w:ind w:left="200" w:hanging="200" w:hangingChars="1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实训课程讲解：客户服务</w:t>
            </w:r>
          </w:p>
          <w:p>
            <w:pPr>
              <w:numPr>
                <w:ilvl w:val="0"/>
                <w:numId w:val="6"/>
              </w:numPr>
              <w:ind w:left="200" w:hanging="200" w:hangingChars="1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配套完成画布训练《社群建设》</w:t>
            </w:r>
          </w:p>
          <w:p>
            <w:pPr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3、完成线上实训模块中公司运营之社群建设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64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晚上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19:00-2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00</w:t>
            </w:r>
          </w:p>
        </w:tc>
        <w:tc>
          <w:tcPr>
            <w:tcW w:w="2243" w:type="pct"/>
            <w:vAlign w:val="center"/>
          </w:tcPr>
          <w:p>
            <w:pPr>
              <w:pStyle w:val="5"/>
              <w:ind w:firstLine="0" w:firstLineChars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实训课程讲解：财务管理：销售收入预测、成本策略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杨猛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4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晚上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sz w:val="20"/>
                <w:szCs w:val="20"/>
              </w:rPr>
              <w:t>:00-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243" w:type="pct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1、实训课程讲解：税费、投资收益、资金规划、</w:t>
            </w:r>
          </w:p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2、配套画布训练《投资收益画布》</w:t>
            </w:r>
          </w:p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3、完成线上实训模块中公司管控之投资收益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48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上午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9:00-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2243" w:type="pct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1、实训课程讲解： 风险管理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2、配套画布训练《风险管理画布》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杨猛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4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下午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20"/>
                <w:szCs w:val="20"/>
              </w:rPr>
              <w:t>:00-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 w:val="20"/>
                <w:szCs w:val="20"/>
              </w:rPr>
              <w:t>:15</w:t>
            </w:r>
          </w:p>
        </w:tc>
        <w:tc>
          <w:tcPr>
            <w:tcW w:w="2243" w:type="pct"/>
            <w:vAlign w:val="center"/>
          </w:tcPr>
          <w:p>
            <w:pPr>
              <w:adjustRightInd w:val="0"/>
              <w:snapToGrid w:val="0"/>
              <w:ind w:left="400" w:hanging="400" w:hangingChars="2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sz w:val="20"/>
                <w:szCs w:val="20"/>
              </w:rPr>
              <w:t>实训课程讲解：股权设计、股权激励、股东退出</w:t>
            </w:r>
          </w:p>
          <w:p>
            <w:pPr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2、配套完成《股权结构画布》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62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杨猛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48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上午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9:00-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>1:15</w:t>
            </w:r>
          </w:p>
        </w:tc>
        <w:tc>
          <w:tcPr>
            <w:tcW w:w="2243" w:type="pct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1、实训课程讲解：融资流程、融资渠道、融资误区、融资要点</w:t>
            </w:r>
          </w:p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融资规划配套画布训练《融资规划画布》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2、完成线上实训模块中股权融资模块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62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48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下午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20"/>
                <w:szCs w:val="20"/>
              </w:rPr>
              <w:t>:00-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15</w:t>
            </w:r>
            <w:bookmarkStart w:id="0" w:name="_GoBack"/>
            <w:bookmarkEnd w:id="0"/>
          </w:p>
        </w:tc>
        <w:tc>
          <w:tcPr>
            <w:tcW w:w="2243" w:type="pct"/>
            <w:vAlign w:val="center"/>
          </w:tcPr>
          <w:p>
            <w:pPr>
              <w:numPr>
                <w:ilvl w:val="0"/>
                <w:numId w:val="7"/>
              </w:num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实训课程讲解：创业画布、</w:t>
            </w:r>
          </w:p>
          <w:p>
            <w:pPr>
              <w:numPr>
                <w:ilvl w:val="0"/>
                <w:numId w:val="7"/>
              </w:numPr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配套完成《创业画布》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4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晚上</w:t>
            </w:r>
          </w:p>
        </w:tc>
        <w:tc>
          <w:tcPr>
            <w:tcW w:w="13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19:00-2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00</w:t>
            </w:r>
          </w:p>
        </w:tc>
        <w:tc>
          <w:tcPr>
            <w:tcW w:w="2243" w:type="pct"/>
            <w:vAlign w:val="center"/>
          </w:tcPr>
          <w:p>
            <w:pPr>
              <w:pStyle w:val="5"/>
              <w:numPr>
                <w:ilvl w:val="0"/>
                <w:numId w:val="8"/>
              </w:numPr>
              <w:adjustRightInd w:val="0"/>
              <w:snapToGrid w:val="0"/>
              <w:ind w:firstLineChars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实训课程讲解：创业计划书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2、配套完成各阿米巴创业计划、各阿米巴进行创业路演准备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3、各阿米巴完成创业路演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2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杨猛</w:t>
            </w:r>
          </w:p>
        </w:tc>
      </w:tr>
    </w:tbl>
    <w:p/>
    <w:sectPr>
      <w:pgSz w:w="11906" w:h="16838"/>
      <w:pgMar w:top="567" w:right="1418" w:bottom="567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D17803-065F-4F95-8F80-AE31440A3B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A93750F-3900-428F-AEE9-B61306D997F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37459040-CBB8-4A4C-98E7-A8CDB56BA19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6569619-C281-45A3-9722-161FF660C1A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61BD71"/>
    <w:multiLevelType w:val="singleLevel"/>
    <w:tmpl w:val="EC61BD7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78818A2"/>
    <w:multiLevelType w:val="singleLevel"/>
    <w:tmpl w:val="F78818A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845643E"/>
    <w:multiLevelType w:val="multilevel"/>
    <w:tmpl w:val="084564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宋体" w:hAnsi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3D4789"/>
    <w:multiLevelType w:val="multilevel"/>
    <w:tmpl w:val="133D478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EDA758"/>
    <w:multiLevelType w:val="singleLevel"/>
    <w:tmpl w:val="13EDA75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2DCB3C22"/>
    <w:multiLevelType w:val="singleLevel"/>
    <w:tmpl w:val="2DCB3C22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466E3B37"/>
    <w:multiLevelType w:val="multilevel"/>
    <w:tmpl w:val="466E3B3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8A54DCA"/>
    <w:multiLevelType w:val="multilevel"/>
    <w:tmpl w:val="68A54DC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Calibri" w:hAnsi="Calibri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YmM5YjNhN2M2MzQxZWYzZTAyZDcwNzRlNDI2MDgifQ=="/>
  </w:docVars>
  <w:rsids>
    <w:rsidRoot w:val="00000000"/>
    <w:rsid w:val="00F13623"/>
    <w:rsid w:val="12545CB8"/>
    <w:rsid w:val="16805DD7"/>
    <w:rsid w:val="25583753"/>
    <w:rsid w:val="29C15D02"/>
    <w:rsid w:val="45410B80"/>
    <w:rsid w:val="4D8B4BE8"/>
    <w:rsid w:val="4E6639C2"/>
    <w:rsid w:val="5F9728E0"/>
    <w:rsid w:val="6E8E7177"/>
    <w:rsid w:val="734935D9"/>
    <w:rsid w:val="75160638"/>
    <w:rsid w:val="7AA3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2024-04-19T01:32:00Z</dcterms:created>
  <dc:creator>1</dc:creator>
  <cp:lastModifiedBy>姚岚</cp:lastModifiedBy>
  <dcterms:modified xsi:type="dcterms:W3CDTF">2024-05-06T02:53:04Z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1CA31E82BBDB4636A51F7FA62B64521B_13</vt:lpwstr>
  </property>
</Properties>
</file>