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4A" w:rsidRPr="000441CD" w:rsidRDefault="0060554A" w:rsidP="0060554A">
      <w:pPr>
        <w:widowControl/>
        <w:rPr>
          <w:rFonts w:ascii="Times New Roman" w:eastAsia="黑体" w:hAnsi="Times New Roman"/>
          <w:sz w:val="32"/>
          <w:szCs w:val="32"/>
        </w:rPr>
      </w:pPr>
      <w:r w:rsidRPr="000441CD">
        <w:rPr>
          <w:rFonts w:ascii="Times New Roman" w:eastAsia="黑体" w:hAnsi="Times New Roman"/>
          <w:sz w:val="32"/>
          <w:szCs w:val="32"/>
        </w:rPr>
        <w:t>附件</w:t>
      </w:r>
      <w:r w:rsidRPr="000441CD">
        <w:rPr>
          <w:rFonts w:ascii="Times New Roman" w:eastAsia="黑体" w:hAnsi="Times New Roman"/>
          <w:sz w:val="32"/>
          <w:szCs w:val="32"/>
        </w:rPr>
        <w:t>2</w:t>
      </w:r>
      <w:r w:rsidRPr="000441CD">
        <w:rPr>
          <w:rFonts w:ascii="Times New Roman" w:eastAsia="黑体" w:hAnsi="Times New Roman"/>
          <w:sz w:val="32"/>
          <w:szCs w:val="32"/>
        </w:rPr>
        <w:t>：</w:t>
      </w:r>
    </w:p>
    <w:p w:rsidR="0060554A" w:rsidRPr="000441CD" w:rsidRDefault="0060554A" w:rsidP="0060554A">
      <w:pPr>
        <w:widowControl/>
        <w:rPr>
          <w:rFonts w:ascii="Times New Roman" w:eastAsia="黑体" w:hAnsi="Times New Roman"/>
          <w:sz w:val="32"/>
          <w:szCs w:val="32"/>
        </w:rPr>
      </w:pPr>
    </w:p>
    <w:p w:rsidR="0060554A" w:rsidRPr="000441CD" w:rsidRDefault="0060554A" w:rsidP="0060554A">
      <w:pPr>
        <w:spacing w:line="440" w:lineRule="exact"/>
        <w:jc w:val="center"/>
        <w:rPr>
          <w:rFonts w:ascii="Times New Roman" w:eastAsia="方正小标宋简体" w:hAnsi="Times New Roman"/>
          <w:sz w:val="44"/>
          <w:szCs w:val="44"/>
        </w:rPr>
      </w:pPr>
      <w:r w:rsidRPr="000441CD">
        <w:rPr>
          <w:rFonts w:ascii="Times New Roman" w:eastAsia="方正小标宋简体" w:hAnsi="Times New Roman"/>
          <w:sz w:val="44"/>
          <w:szCs w:val="44"/>
        </w:rPr>
        <w:t>省级充分就业星级社区评定考核表</w:t>
      </w:r>
    </w:p>
    <w:p w:rsidR="0060554A" w:rsidRPr="000441CD" w:rsidRDefault="0060554A" w:rsidP="0060554A">
      <w:pPr>
        <w:spacing w:line="440" w:lineRule="exact"/>
        <w:jc w:val="center"/>
        <w:rPr>
          <w:rFonts w:ascii="Times New Roman" w:eastAsia="方正小标宋简体" w:hAnsi="Times New Roman"/>
          <w:sz w:val="44"/>
          <w:szCs w:val="44"/>
        </w:rPr>
      </w:pPr>
    </w:p>
    <w:p w:rsidR="0060554A" w:rsidRPr="000441CD" w:rsidRDefault="0060554A" w:rsidP="0060554A">
      <w:pPr>
        <w:rPr>
          <w:rFonts w:ascii="Times New Roman" w:eastAsia="仿宋_GB2312" w:hAnsi="Times New Roman"/>
          <w:szCs w:val="21"/>
          <w:u w:val="single"/>
        </w:rPr>
      </w:pPr>
      <w:r w:rsidRPr="000441CD">
        <w:rPr>
          <w:rFonts w:ascii="Times New Roman" w:eastAsia="仿宋_GB2312" w:hAnsi="Times New Roman"/>
          <w:szCs w:val="21"/>
          <w:u w:val="single"/>
        </w:rPr>
        <w:t xml:space="preserve">          </w:t>
      </w:r>
      <w:r w:rsidRPr="000441CD">
        <w:rPr>
          <w:rFonts w:ascii="Times New Roman" w:eastAsia="仿宋_GB2312" w:hAnsi="Times New Roman"/>
          <w:szCs w:val="21"/>
        </w:rPr>
        <w:t>市（州）</w:t>
      </w:r>
      <w:r w:rsidRPr="000441CD">
        <w:rPr>
          <w:rFonts w:ascii="Times New Roman" w:eastAsia="仿宋_GB2312" w:hAnsi="Times New Roman"/>
          <w:szCs w:val="21"/>
          <w:u w:val="single"/>
        </w:rPr>
        <w:t xml:space="preserve">          </w:t>
      </w:r>
      <w:r w:rsidRPr="000441CD">
        <w:rPr>
          <w:rFonts w:ascii="Times New Roman" w:eastAsia="仿宋_GB2312" w:hAnsi="Times New Roman"/>
          <w:szCs w:val="21"/>
        </w:rPr>
        <w:t>县（市、区）</w:t>
      </w:r>
      <w:r w:rsidRPr="000441CD">
        <w:rPr>
          <w:rFonts w:ascii="Times New Roman" w:eastAsia="仿宋_GB2312" w:hAnsi="Times New Roman"/>
          <w:szCs w:val="21"/>
          <w:u w:val="single"/>
        </w:rPr>
        <w:t xml:space="preserve">          </w:t>
      </w:r>
      <w:r w:rsidRPr="000441CD">
        <w:rPr>
          <w:rFonts w:ascii="Times New Roman" w:eastAsia="仿宋_GB2312" w:hAnsi="Times New Roman"/>
          <w:szCs w:val="21"/>
        </w:rPr>
        <w:t>街道（乡镇）</w:t>
      </w:r>
      <w:r w:rsidRPr="000441CD">
        <w:rPr>
          <w:rFonts w:ascii="Times New Roman" w:eastAsia="仿宋_GB2312" w:hAnsi="Times New Roman"/>
          <w:szCs w:val="21"/>
          <w:u w:val="single"/>
        </w:rPr>
        <w:t xml:space="preserve">          </w:t>
      </w:r>
      <w:r w:rsidRPr="000441CD">
        <w:rPr>
          <w:rFonts w:ascii="Times New Roman" w:eastAsia="仿宋_GB2312" w:hAnsi="Times New Roman"/>
          <w:szCs w:val="21"/>
        </w:rPr>
        <w:t>社区</w:t>
      </w:r>
    </w:p>
    <w:tbl>
      <w:tblPr>
        <w:tblpPr w:leftFromText="181" w:rightFromText="181" w:vertAnchor="text" w:horzAnchor="margin" w:tblpXSpec="center" w:tblpY="2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540"/>
        <w:gridCol w:w="3060"/>
        <w:gridCol w:w="720"/>
        <w:gridCol w:w="3546"/>
        <w:gridCol w:w="783"/>
      </w:tblGrid>
      <w:tr w:rsidR="0060554A" w:rsidRPr="000441CD" w:rsidTr="00804A8F">
        <w:trPr>
          <w:trHeight w:val="762"/>
        </w:trPr>
        <w:tc>
          <w:tcPr>
            <w:tcW w:w="468" w:type="dxa"/>
            <w:vAlign w:val="center"/>
          </w:tcPr>
          <w:p w:rsidR="0060554A" w:rsidRPr="000441CD" w:rsidRDefault="0060554A" w:rsidP="00804A8F">
            <w:pPr>
              <w:widowControl/>
              <w:jc w:val="center"/>
              <w:rPr>
                <w:rFonts w:ascii="Times New Roman" w:eastAsia="仿宋_GB2312" w:hAnsi="Times New Roman"/>
                <w:b/>
                <w:szCs w:val="21"/>
              </w:rPr>
            </w:pPr>
            <w:r w:rsidRPr="000441CD">
              <w:rPr>
                <w:rFonts w:ascii="Times New Roman" w:eastAsia="仿宋_GB2312" w:hAnsi="Times New Roman"/>
                <w:b/>
                <w:szCs w:val="21"/>
              </w:rPr>
              <w:t>类别</w:t>
            </w:r>
          </w:p>
        </w:tc>
        <w:tc>
          <w:tcPr>
            <w:tcW w:w="540" w:type="dxa"/>
            <w:vAlign w:val="center"/>
          </w:tcPr>
          <w:p w:rsidR="0060554A" w:rsidRPr="000441CD" w:rsidRDefault="0060554A" w:rsidP="00804A8F">
            <w:pPr>
              <w:widowControl/>
              <w:jc w:val="center"/>
              <w:rPr>
                <w:rFonts w:ascii="Times New Roman" w:eastAsia="仿宋_GB2312" w:hAnsi="Times New Roman"/>
                <w:b/>
                <w:szCs w:val="21"/>
              </w:rPr>
            </w:pPr>
            <w:r w:rsidRPr="000441CD">
              <w:rPr>
                <w:rFonts w:ascii="Times New Roman" w:eastAsia="仿宋_GB2312" w:hAnsi="Times New Roman"/>
                <w:b/>
                <w:szCs w:val="21"/>
              </w:rPr>
              <w:t>项目</w:t>
            </w:r>
          </w:p>
        </w:tc>
        <w:tc>
          <w:tcPr>
            <w:tcW w:w="3060" w:type="dxa"/>
            <w:vAlign w:val="center"/>
          </w:tcPr>
          <w:p w:rsidR="0060554A" w:rsidRPr="000441CD" w:rsidRDefault="0060554A" w:rsidP="00804A8F">
            <w:pPr>
              <w:widowControl/>
              <w:jc w:val="center"/>
              <w:rPr>
                <w:rFonts w:ascii="Times New Roman" w:eastAsia="仿宋_GB2312" w:hAnsi="Times New Roman"/>
                <w:b/>
                <w:szCs w:val="21"/>
              </w:rPr>
            </w:pPr>
            <w:r w:rsidRPr="000441CD">
              <w:rPr>
                <w:rFonts w:ascii="Times New Roman" w:eastAsia="仿宋_GB2312" w:hAnsi="Times New Roman"/>
                <w:b/>
                <w:szCs w:val="21"/>
              </w:rPr>
              <w:t>考核内容</w:t>
            </w:r>
          </w:p>
        </w:tc>
        <w:tc>
          <w:tcPr>
            <w:tcW w:w="720" w:type="dxa"/>
            <w:vAlign w:val="center"/>
          </w:tcPr>
          <w:p w:rsidR="0060554A" w:rsidRPr="000441CD" w:rsidRDefault="0060554A" w:rsidP="00804A8F">
            <w:pPr>
              <w:widowControl/>
              <w:jc w:val="center"/>
              <w:rPr>
                <w:rFonts w:ascii="Times New Roman" w:eastAsia="仿宋_GB2312" w:hAnsi="Times New Roman"/>
                <w:b/>
                <w:szCs w:val="21"/>
              </w:rPr>
            </w:pPr>
            <w:r w:rsidRPr="000441CD">
              <w:rPr>
                <w:rFonts w:ascii="Times New Roman" w:eastAsia="仿宋_GB2312" w:hAnsi="Times New Roman"/>
                <w:b/>
                <w:szCs w:val="21"/>
              </w:rPr>
              <w:t>分值</w:t>
            </w:r>
          </w:p>
        </w:tc>
        <w:tc>
          <w:tcPr>
            <w:tcW w:w="3546" w:type="dxa"/>
            <w:vAlign w:val="center"/>
          </w:tcPr>
          <w:p w:rsidR="0060554A" w:rsidRPr="000441CD" w:rsidRDefault="0060554A" w:rsidP="00804A8F">
            <w:pPr>
              <w:widowControl/>
              <w:jc w:val="center"/>
              <w:rPr>
                <w:rFonts w:ascii="Times New Roman" w:eastAsia="仿宋_GB2312" w:hAnsi="Times New Roman"/>
                <w:b/>
                <w:szCs w:val="21"/>
              </w:rPr>
            </w:pPr>
            <w:r w:rsidRPr="000441CD">
              <w:rPr>
                <w:rFonts w:ascii="Times New Roman" w:eastAsia="仿宋_GB2312" w:hAnsi="Times New Roman"/>
                <w:b/>
                <w:szCs w:val="21"/>
              </w:rPr>
              <w:t>评分标准</w:t>
            </w:r>
          </w:p>
        </w:tc>
        <w:tc>
          <w:tcPr>
            <w:tcW w:w="783" w:type="dxa"/>
            <w:vAlign w:val="center"/>
          </w:tcPr>
          <w:p w:rsidR="0060554A" w:rsidRPr="000441CD" w:rsidRDefault="0060554A" w:rsidP="00804A8F">
            <w:pPr>
              <w:widowControl/>
              <w:jc w:val="center"/>
              <w:rPr>
                <w:rFonts w:ascii="Times New Roman" w:eastAsia="仿宋_GB2312" w:hAnsi="Times New Roman"/>
                <w:b/>
                <w:szCs w:val="21"/>
              </w:rPr>
            </w:pPr>
            <w:r w:rsidRPr="000441CD">
              <w:rPr>
                <w:rFonts w:ascii="Times New Roman" w:eastAsia="仿宋_GB2312" w:hAnsi="Times New Roman"/>
                <w:b/>
                <w:szCs w:val="21"/>
              </w:rPr>
              <w:t>得分</w:t>
            </w:r>
          </w:p>
        </w:tc>
      </w:tr>
      <w:tr w:rsidR="0060554A" w:rsidRPr="000441CD" w:rsidTr="00804A8F">
        <w:trPr>
          <w:trHeight w:val="1081"/>
        </w:trPr>
        <w:tc>
          <w:tcPr>
            <w:tcW w:w="468" w:type="dxa"/>
            <w:vMerge w:val="restart"/>
            <w:vAlign w:val="center"/>
          </w:tcPr>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rPr>
                <w:rFonts w:ascii="Times New Roman" w:eastAsia="仿宋_GB2312" w:hAnsi="Times New Roman"/>
                <w:szCs w:val="21"/>
              </w:rPr>
            </w:pPr>
          </w:p>
          <w:p w:rsidR="0060554A" w:rsidRPr="000441CD" w:rsidRDefault="0060554A" w:rsidP="00804A8F">
            <w:pPr>
              <w:widowControl/>
              <w:jc w:val="center"/>
              <w:rPr>
                <w:rFonts w:ascii="Times New Roman" w:hAnsi="Times New Roman"/>
                <w:szCs w:val="21"/>
              </w:rPr>
            </w:pPr>
            <w:r w:rsidRPr="000441CD">
              <w:rPr>
                <w:rFonts w:ascii="Times New Roman" w:eastAsia="仿宋_GB2312" w:hAnsi="Times New Roman"/>
                <w:szCs w:val="21"/>
              </w:rPr>
              <w:t>就业工作情况</w:t>
            </w:r>
            <w:r w:rsidRPr="000441CD">
              <w:rPr>
                <w:rFonts w:ascii="Times New Roman" w:hAnsi="宋体"/>
                <w:szCs w:val="21"/>
              </w:rPr>
              <w:t>︵</w:t>
            </w:r>
            <w:r w:rsidRPr="000441CD">
              <w:rPr>
                <w:rFonts w:ascii="Times New Roman" w:eastAsia="仿宋_GB2312" w:hAnsi="Times New Roman"/>
                <w:szCs w:val="21"/>
              </w:rPr>
              <w:t>60</w:t>
            </w:r>
            <w:r w:rsidRPr="000441CD">
              <w:rPr>
                <w:rFonts w:ascii="Times New Roman" w:eastAsia="仿宋_GB2312" w:hAnsi="Times New Roman"/>
                <w:szCs w:val="21"/>
              </w:rPr>
              <w:t>分</w:t>
            </w:r>
            <w:r w:rsidRPr="000441CD">
              <w:rPr>
                <w:rFonts w:ascii="Times New Roman" w:hAnsi="宋体"/>
                <w:szCs w:val="21"/>
              </w:rPr>
              <w:t>︶</w:t>
            </w: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jc w:val="center"/>
              <w:rPr>
                <w:rFonts w:ascii="Times New Roman" w:hAnsi="Times New Roman"/>
                <w:szCs w:val="21"/>
              </w:rPr>
            </w:pPr>
          </w:p>
          <w:p w:rsidR="0060554A" w:rsidRPr="000441CD" w:rsidRDefault="0060554A" w:rsidP="00804A8F">
            <w:pPr>
              <w:widowControl/>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就业工作情况</w:t>
            </w:r>
            <w:r w:rsidRPr="000441CD">
              <w:rPr>
                <w:rFonts w:ascii="Times New Roman" w:hAnsi="宋体"/>
                <w:szCs w:val="21"/>
              </w:rPr>
              <w:t>︵</w:t>
            </w:r>
            <w:r w:rsidRPr="000441CD">
              <w:rPr>
                <w:rFonts w:ascii="Times New Roman" w:eastAsia="仿宋_GB2312" w:hAnsi="Times New Roman"/>
                <w:szCs w:val="21"/>
              </w:rPr>
              <w:t>60</w:t>
            </w:r>
            <w:r w:rsidRPr="000441CD">
              <w:rPr>
                <w:rFonts w:ascii="Times New Roman" w:eastAsia="仿宋_GB2312" w:hAnsi="Times New Roman"/>
                <w:szCs w:val="21"/>
              </w:rPr>
              <w:t>分</w:t>
            </w:r>
            <w:r w:rsidRPr="000441CD">
              <w:rPr>
                <w:rFonts w:ascii="Times New Roman" w:hAnsi="宋体"/>
                <w:szCs w:val="21"/>
              </w:rPr>
              <w:t>︶</w:t>
            </w:r>
          </w:p>
        </w:tc>
        <w:tc>
          <w:tcPr>
            <w:tcW w:w="540" w:type="dxa"/>
            <w:vMerge w:val="restart"/>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lastRenderedPageBreak/>
              <w:t>就业工作目标任务完成情况</w:t>
            </w:r>
            <w:r w:rsidRPr="000441CD">
              <w:rPr>
                <w:rFonts w:ascii="Times New Roman" w:hAnsi="Times New Roman"/>
                <w:szCs w:val="21"/>
              </w:rPr>
              <w:t>︵</w:t>
            </w:r>
            <w:r w:rsidRPr="000441CD">
              <w:rPr>
                <w:rFonts w:ascii="Times New Roman" w:eastAsia="仿宋_GB2312" w:hAnsi="Times New Roman"/>
                <w:szCs w:val="21"/>
              </w:rPr>
              <w:t>30</w:t>
            </w:r>
            <w:r w:rsidRPr="000441CD">
              <w:rPr>
                <w:rFonts w:ascii="Times New Roman" w:eastAsia="仿宋_GB2312" w:hAnsi="Times New Roman"/>
                <w:szCs w:val="21"/>
              </w:rPr>
              <w:t>分</w:t>
            </w:r>
            <w:r w:rsidRPr="000441CD">
              <w:rPr>
                <w:rFonts w:ascii="Times New Roman" w:hAnsi="Times New Roman"/>
                <w:szCs w:val="21"/>
              </w:rPr>
              <w:t>︶</w:t>
            </w: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达到市州充分就业社区标准。</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已认定为市州充分就业社区或已达到市州充分就业社区标准的，计</w:t>
            </w: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071"/>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新增城镇就业人数、失业人员再就业人数、就业困难对象再就业人数目标任务完成情况。</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6</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以下达各社区目标任务的完成情况为标准，共</w:t>
            </w:r>
            <w:r w:rsidRPr="000441CD">
              <w:rPr>
                <w:rFonts w:ascii="Times New Roman" w:eastAsia="仿宋_GB2312" w:hAnsi="Times New Roman"/>
                <w:szCs w:val="21"/>
              </w:rPr>
              <w:t>3</w:t>
            </w:r>
            <w:r w:rsidRPr="000441CD">
              <w:rPr>
                <w:rFonts w:ascii="Times New Roman" w:eastAsia="仿宋_GB2312" w:hAnsi="Times New Roman"/>
                <w:szCs w:val="21"/>
              </w:rPr>
              <w:t>个指标，总分</w:t>
            </w:r>
            <w:r w:rsidRPr="000441CD">
              <w:rPr>
                <w:rFonts w:ascii="Times New Roman" w:eastAsia="仿宋_GB2312" w:hAnsi="Times New Roman"/>
                <w:szCs w:val="21"/>
              </w:rPr>
              <w:t>6</w:t>
            </w:r>
            <w:r w:rsidRPr="000441CD">
              <w:rPr>
                <w:rFonts w:ascii="Times New Roman" w:eastAsia="仿宋_GB2312" w:hAnsi="Times New Roman"/>
                <w:szCs w:val="21"/>
              </w:rPr>
              <w:t>分，每达标</w:t>
            </w:r>
            <w:r w:rsidRPr="000441CD">
              <w:rPr>
                <w:rFonts w:ascii="Times New Roman" w:eastAsia="仿宋_GB2312" w:hAnsi="Times New Roman"/>
                <w:szCs w:val="21"/>
              </w:rPr>
              <w:t>1</w:t>
            </w:r>
            <w:r w:rsidRPr="000441CD">
              <w:rPr>
                <w:rFonts w:ascii="Times New Roman" w:eastAsia="仿宋_GB2312" w:hAnsi="Times New Roman"/>
                <w:szCs w:val="21"/>
              </w:rPr>
              <w:t>个得</w:t>
            </w:r>
            <w:r w:rsidRPr="000441CD">
              <w:rPr>
                <w:rFonts w:ascii="Times New Roman" w:eastAsia="仿宋_GB2312" w:hAnsi="Times New Roman"/>
                <w:szCs w:val="21"/>
              </w:rPr>
              <w:t>2</w:t>
            </w:r>
            <w:r w:rsidRPr="000441CD">
              <w:rPr>
                <w:rFonts w:ascii="Times New Roman" w:eastAsia="仿宋_GB2312" w:hAnsi="Times New Roman"/>
                <w:szCs w:val="21"/>
              </w:rPr>
              <w:t>分，每不达标</w:t>
            </w:r>
            <w:r w:rsidRPr="000441CD">
              <w:rPr>
                <w:rFonts w:ascii="Times New Roman" w:eastAsia="仿宋_GB2312" w:hAnsi="Times New Roman"/>
                <w:szCs w:val="21"/>
              </w:rPr>
              <w:t>1</w:t>
            </w:r>
            <w:r w:rsidRPr="000441CD">
              <w:rPr>
                <w:rFonts w:ascii="Times New Roman" w:eastAsia="仿宋_GB2312" w:hAnsi="Times New Roman"/>
                <w:szCs w:val="21"/>
              </w:rPr>
              <w:t>个扣</w:t>
            </w: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774"/>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城镇登记失业率控制在</w:t>
            </w:r>
            <w:r w:rsidRPr="000441CD">
              <w:rPr>
                <w:rFonts w:ascii="Times New Roman" w:eastAsia="仿宋_GB2312" w:hAnsi="Times New Roman"/>
                <w:szCs w:val="21"/>
              </w:rPr>
              <w:t>4.5%</w:t>
            </w:r>
            <w:r w:rsidRPr="000441CD">
              <w:rPr>
                <w:rFonts w:ascii="Times New Roman" w:eastAsia="仿宋_GB2312" w:hAnsi="Times New Roman"/>
                <w:szCs w:val="21"/>
              </w:rPr>
              <w:t>以内。</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4</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保持在</w:t>
            </w:r>
            <w:r w:rsidRPr="000441CD">
              <w:rPr>
                <w:rFonts w:ascii="Times New Roman" w:eastAsia="仿宋_GB2312" w:hAnsi="Times New Roman"/>
                <w:szCs w:val="21"/>
              </w:rPr>
              <w:t>4.5%</w:t>
            </w:r>
            <w:r w:rsidRPr="000441CD">
              <w:rPr>
                <w:rFonts w:ascii="Times New Roman" w:eastAsia="仿宋_GB2312" w:hAnsi="Times New Roman"/>
                <w:szCs w:val="21"/>
              </w:rPr>
              <w:t>以内得</w:t>
            </w:r>
            <w:r w:rsidRPr="000441CD">
              <w:rPr>
                <w:rFonts w:ascii="Times New Roman" w:eastAsia="仿宋_GB2312" w:hAnsi="Times New Roman"/>
                <w:szCs w:val="21"/>
              </w:rPr>
              <w:t>4</w:t>
            </w:r>
            <w:r w:rsidRPr="000441CD">
              <w:rPr>
                <w:rFonts w:ascii="Times New Roman" w:eastAsia="仿宋_GB2312" w:hAnsi="Times New Roman"/>
                <w:szCs w:val="21"/>
              </w:rPr>
              <w:t>分，超过</w:t>
            </w:r>
            <w:r w:rsidRPr="000441CD">
              <w:rPr>
                <w:rFonts w:ascii="Times New Roman" w:eastAsia="仿宋_GB2312" w:hAnsi="Times New Roman"/>
                <w:szCs w:val="21"/>
              </w:rPr>
              <w:t>4.5%</w:t>
            </w:r>
            <w:r w:rsidRPr="000441CD">
              <w:rPr>
                <w:rFonts w:ascii="Times New Roman" w:eastAsia="仿宋_GB2312" w:hAnsi="Times New Roman"/>
                <w:szCs w:val="21"/>
              </w:rPr>
              <w:t>计</w:t>
            </w:r>
            <w:r w:rsidRPr="000441CD">
              <w:rPr>
                <w:rFonts w:ascii="Times New Roman" w:eastAsia="仿宋_GB2312" w:hAnsi="Times New Roman"/>
                <w:szCs w:val="21"/>
              </w:rPr>
              <w:t>0</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18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有劳动能力和就业愿望的劳动者就业率不低于</w:t>
            </w:r>
            <w:r w:rsidRPr="000441CD">
              <w:rPr>
                <w:rFonts w:ascii="Times New Roman" w:eastAsia="仿宋_GB2312" w:hAnsi="Times New Roman"/>
                <w:szCs w:val="21"/>
              </w:rPr>
              <w:t>95%</w:t>
            </w:r>
            <w:r w:rsidRPr="000441CD">
              <w:rPr>
                <w:rFonts w:ascii="Times New Roman" w:eastAsia="仿宋_GB2312" w:hAnsi="Times New Roman"/>
                <w:szCs w:val="21"/>
              </w:rPr>
              <w:t>。</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有劳动能力和就业愿望的劳动者就业率低于</w:t>
            </w:r>
            <w:r w:rsidRPr="000441CD">
              <w:rPr>
                <w:rFonts w:ascii="Times New Roman" w:eastAsia="仿宋_GB2312" w:hAnsi="Times New Roman"/>
                <w:szCs w:val="21"/>
              </w:rPr>
              <w:t>95%</w:t>
            </w:r>
            <w:r w:rsidRPr="000441CD">
              <w:rPr>
                <w:rFonts w:ascii="Times New Roman" w:eastAsia="仿宋_GB2312" w:hAnsi="Times New Roman"/>
                <w:szCs w:val="21"/>
              </w:rPr>
              <w:t>的，每减少一个百分点扣</w:t>
            </w:r>
            <w:r w:rsidRPr="000441CD">
              <w:rPr>
                <w:rFonts w:ascii="Times New Roman" w:eastAsia="仿宋_GB2312" w:hAnsi="Times New Roman"/>
                <w:szCs w:val="21"/>
              </w:rPr>
              <w:t>1</w:t>
            </w:r>
            <w:r w:rsidRPr="000441CD">
              <w:rPr>
                <w:rFonts w:ascii="Times New Roman" w:eastAsia="仿宋_GB2312" w:hAnsi="Times New Roman"/>
                <w:szCs w:val="21"/>
              </w:rPr>
              <w:t>分，扣完</w:t>
            </w:r>
            <w:r w:rsidRPr="000441CD">
              <w:rPr>
                <w:rFonts w:ascii="Times New Roman" w:eastAsia="仿宋_GB2312" w:hAnsi="Times New Roman"/>
                <w:szCs w:val="21"/>
              </w:rPr>
              <w:t>3</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128"/>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登记失业人员就业率不低于</w:t>
            </w:r>
            <w:r w:rsidRPr="000441CD">
              <w:rPr>
                <w:rFonts w:ascii="Times New Roman" w:eastAsia="仿宋_GB2312" w:hAnsi="Times New Roman"/>
                <w:szCs w:val="21"/>
              </w:rPr>
              <w:t>95%</w:t>
            </w:r>
            <w:r w:rsidRPr="000441CD">
              <w:rPr>
                <w:rFonts w:ascii="Times New Roman" w:eastAsia="仿宋_GB2312" w:hAnsi="Times New Roman"/>
                <w:szCs w:val="21"/>
              </w:rPr>
              <w:t>。</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登记失业人员就业率低于</w:t>
            </w:r>
            <w:r w:rsidRPr="000441CD">
              <w:rPr>
                <w:rFonts w:ascii="Times New Roman" w:eastAsia="仿宋_GB2312" w:hAnsi="Times New Roman"/>
                <w:szCs w:val="21"/>
              </w:rPr>
              <w:t>95%</w:t>
            </w:r>
            <w:r w:rsidRPr="000441CD">
              <w:rPr>
                <w:rFonts w:ascii="Times New Roman" w:eastAsia="仿宋_GB2312" w:hAnsi="Times New Roman"/>
                <w:szCs w:val="21"/>
              </w:rPr>
              <w:t>的，每减少一个百分点扣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3</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04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登记就业困难人员就业率不低于</w:t>
            </w:r>
            <w:r w:rsidRPr="000441CD">
              <w:rPr>
                <w:rFonts w:ascii="Times New Roman" w:eastAsia="仿宋_GB2312" w:hAnsi="Times New Roman"/>
                <w:szCs w:val="21"/>
              </w:rPr>
              <w:t>95%</w:t>
            </w:r>
            <w:r w:rsidRPr="000441CD">
              <w:rPr>
                <w:rFonts w:ascii="Times New Roman" w:eastAsia="仿宋_GB2312" w:hAnsi="Times New Roman"/>
                <w:szCs w:val="21"/>
              </w:rPr>
              <w:t>。</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登记就业困难人员就业率低于</w:t>
            </w:r>
            <w:r w:rsidRPr="000441CD">
              <w:rPr>
                <w:rFonts w:ascii="Times New Roman" w:eastAsia="仿宋_GB2312" w:hAnsi="Times New Roman"/>
                <w:szCs w:val="21"/>
              </w:rPr>
              <w:t>95%</w:t>
            </w:r>
            <w:r w:rsidRPr="000441CD">
              <w:rPr>
                <w:rFonts w:ascii="Times New Roman" w:eastAsia="仿宋_GB2312" w:hAnsi="Times New Roman"/>
                <w:szCs w:val="21"/>
              </w:rPr>
              <w:t>的，每减少一个百分点扣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3</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745"/>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零就业家庭保持动态清零。</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零就业家庭保持动态清零计</w:t>
            </w:r>
            <w:r w:rsidRPr="000441CD">
              <w:rPr>
                <w:rFonts w:ascii="Times New Roman" w:eastAsia="仿宋_GB2312" w:hAnsi="Times New Roman"/>
                <w:szCs w:val="21"/>
              </w:rPr>
              <w:t>3</w:t>
            </w:r>
            <w:r w:rsidRPr="000441CD">
              <w:rPr>
                <w:rFonts w:ascii="Times New Roman" w:eastAsia="仿宋_GB2312" w:hAnsi="Times New Roman"/>
                <w:szCs w:val="21"/>
              </w:rPr>
              <w:t>分，未保持动态清零计</w:t>
            </w:r>
            <w:r w:rsidRPr="000441CD">
              <w:rPr>
                <w:rFonts w:ascii="Times New Roman" w:eastAsia="仿宋_GB2312" w:hAnsi="Times New Roman"/>
                <w:szCs w:val="21"/>
              </w:rPr>
              <w:t>0</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884"/>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离校未就业高校毕业生实名登记率达到</w:t>
            </w:r>
            <w:r w:rsidRPr="000441CD">
              <w:rPr>
                <w:rFonts w:ascii="Times New Roman" w:eastAsia="仿宋_GB2312" w:hAnsi="Times New Roman"/>
                <w:szCs w:val="21"/>
              </w:rPr>
              <w:t>100%</w:t>
            </w:r>
            <w:r w:rsidRPr="000441CD">
              <w:rPr>
                <w:rFonts w:ascii="Times New Roman" w:eastAsia="仿宋_GB2312" w:hAnsi="Times New Roman"/>
                <w:szCs w:val="21"/>
              </w:rPr>
              <w:t>、跟踪回访率达到</w:t>
            </w:r>
            <w:r w:rsidRPr="000441CD">
              <w:rPr>
                <w:rFonts w:ascii="Times New Roman" w:eastAsia="仿宋_GB2312" w:hAnsi="Times New Roman"/>
                <w:szCs w:val="21"/>
              </w:rPr>
              <w:t>100%</w:t>
            </w:r>
            <w:r w:rsidRPr="000441CD">
              <w:rPr>
                <w:rFonts w:ascii="Times New Roman" w:eastAsia="仿宋_GB2312" w:hAnsi="Times New Roman"/>
                <w:szCs w:val="21"/>
              </w:rPr>
              <w:t>、就业服务率达到</w:t>
            </w:r>
            <w:r w:rsidRPr="000441CD">
              <w:rPr>
                <w:rFonts w:ascii="Times New Roman" w:eastAsia="仿宋_GB2312" w:hAnsi="Times New Roman"/>
                <w:szCs w:val="21"/>
              </w:rPr>
              <w:t>100%</w:t>
            </w:r>
            <w:r w:rsidRPr="000441CD">
              <w:rPr>
                <w:rFonts w:ascii="Times New Roman" w:eastAsia="仿宋_GB2312" w:hAnsi="Times New Roman"/>
                <w:szCs w:val="21"/>
              </w:rPr>
              <w:t>。</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离校未就业高校毕业生实名登记率、跟踪回访率、就业服务率均达到</w:t>
            </w:r>
            <w:r w:rsidRPr="000441CD">
              <w:rPr>
                <w:rFonts w:ascii="Times New Roman" w:eastAsia="仿宋_GB2312" w:hAnsi="Times New Roman"/>
                <w:szCs w:val="21"/>
              </w:rPr>
              <w:t>100%</w:t>
            </w:r>
            <w:r w:rsidRPr="000441CD">
              <w:rPr>
                <w:rFonts w:ascii="Times New Roman" w:eastAsia="仿宋_GB2312" w:hAnsi="Times New Roman"/>
                <w:szCs w:val="21"/>
              </w:rPr>
              <w:t>得</w:t>
            </w:r>
            <w:r w:rsidRPr="000441CD">
              <w:rPr>
                <w:rFonts w:ascii="Times New Roman" w:eastAsia="仿宋_GB2312" w:hAnsi="Times New Roman"/>
                <w:szCs w:val="21"/>
              </w:rPr>
              <w:t>2</w:t>
            </w:r>
            <w:r w:rsidRPr="000441CD">
              <w:rPr>
                <w:rFonts w:ascii="Times New Roman" w:eastAsia="仿宋_GB2312" w:hAnsi="Times New Roman"/>
                <w:szCs w:val="21"/>
              </w:rPr>
              <w:t>分，低于</w:t>
            </w:r>
            <w:r w:rsidRPr="000441CD">
              <w:rPr>
                <w:rFonts w:ascii="Times New Roman" w:eastAsia="仿宋_GB2312" w:hAnsi="Times New Roman"/>
                <w:szCs w:val="21"/>
              </w:rPr>
              <w:t>100%</w:t>
            </w:r>
            <w:r w:rsidRPr="000441CD">
              <w:rPr>
                <w:rFonts w:ascii="Times New Roman" w:eastAsia="仿宋_GB2312" w:hAnsi="Times New Roman"/>
                <w:szCs w:val="21"/>
              </w:rPr>
              <w:t>的指标，每减少</w:t>
            </w:r>
            <w:r w:rsidRPr="000441CD">
              <w:rPr>
                <w:rFonts w:ascii="Times New Roman" w:eastAsia="仿宋_GB2312" w:hAnsi="Times New Roman"/>
                <w:szCs w:val="21"/>
              </w:rPr>
              <w:t>1%</w:t>
            </w:r>
            <w:r w:rsidRPr="000441CD">
              <w:rPr>
                <w:rFonts w:ascii="Times New Roman" w:eastAsia="仿宋_GB2312" w:hAnsi="Times New Roman"/>
                <w:szCs w:val="21"/>
              </w:rPr>
              <w:t>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2</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038"/>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离校未就业高校毕业生，就业及就业准备率不低于</w:t>
            </w:r>
            <w:r w:rsidRPr="000441CD">
              <w:rPr>
                <w:rFonts w:ascii="Times New Roman" w:eastAsia="仿宋_GB2312" w:hAnsi="Times New Roman"/>
                <w:szCs w:val="21"/>
              </w:rPr>
              <w:t>90%</w:t>
            </w:r>
            <w:r w:rsidRPr="000441CD">
              <w:rPr>
                <w:rFonts w:ascii="Times New Roman" w:eastAsia="仿宋_GB2312" w:hAnsi="Times New Roman"/>
                <w:szCs w:val="21"/>
              </w:rPr>
              <w:t>。</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离校未就业高校毕业生就业及就业准备率低于</w:t>
            </w:r>
            <w:r w:rsidRPr="000441CD">
              <w:rPr>
                <w:rFonts w:ascii="Times New Roman" w:eastAsia="仿宋_GB2312" w:hAnsi="Times New Roman"/>
                <w:szCs w:val="21"/>
              </w:rPr>
              <w:t>90%</w:t>
            </w:r>
            <w:r w:rsidRPr="000441CD">
              <w:rPr>
                <w:rFonts w:ascii="Times New Roman" w:eastAsia="仿宋_GB2312" w:hAnsi="Times New Roman"/>
                <w:szCs w:val="21"/>
              </w:rPr>
              <w:t>的，每减少</w:t>
            </w:r>
            <w:r w:rsidRPr="000441CD">
              <w:rPr>
                <w:rFonts w:ascii="Times New Roman" w:eastAsia="仿宋_GB2312" w:hAnsi="Times New Roman"/>
                <w:szCs w:val="21"/>
              </w:rPr>
              <w:t>1%</w:t>
            </w:r>
            <w:r w:rsidRPr="000441CD">
              <w:rPr>
                <w:rFonts w:ascii="Times New Roman" w:eastAsia="仿宋_GB2312" w:hAnsi="Times New Roman"/>
                <w:szCs w:val="21"/>
              </w:rPr>
              <w:t>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2</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746"/>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无失业半年以上人员。</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每出现</w:t>
            </w:r>
            <w:r w:rsidRPr="000441CD">
              <w:rPr>
                <w:rFonts w:ascii="Times New Roman" w:eastAsia="仿宋_GB2312" w:hAnsi="Times New Roman"/>
                <w:szCs w:val="21"/>
              </w:rPr>
              <w:t>1</w:t>
            </w:r>
            <w:r w:rsidRPr="000441CD">
              <w:rPr>
                <w:rFonts w:ascii="Times New Roman" w:eastAsia="仿宋_GB2312" w:hAnsi="Times New Roman"/>
                <w:szCs w:val="21"/>
              </w:rPr>
              <w:t>例扣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2</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restart"/>
            <w:vAlign w:val="center"/>
          </w:tcPr>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日常</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就业</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工作开展情况</w:t>
            </w:r>
            <w:r w:rsidRPr="000441CD">
              <w:rPr>
                <w:rFonts w:ascii="Times New Roman" w:hAnsi="Times New Roman"/>
                <w:szCs w:val="21"/>
              </w:rPr>
              <w:t>︵</w:t>
            </w:r>
            <w:r w:rsidRPr="000441CD">
              <w:rPr>
                <w:rFonts w:ascii="Times New Roman" w:eastAsia="仿宋_GB2312" w:hAnsi="Times New Roman"/>
                <w:szCs w:val="21"/>
              </w:rPr>
              <w:t>20</w:t>
            </w:r>
            <w:r w:rsidRPr="000441CD">
              <w:rPr>
                <w:rFonts w:ascii="Times New Roman" w:eastAsia="仿宋_GB2312" w:hAnsi="Times New Roman"/>
                <w:szCs w:val="21"/>
              </w:rPr>
              <w:t>分</w:t>
            </w:r>
            <w:r w:rsidRPr="000441CD">
              <w:rPr>
                <w:rFonts w:ascii="Times New Roman" w:hAnsi="Times New Roman"/>
                <w:szCs w:val="21"/>
              </w:rPr>
              <w:t>︶</w:t>
            </w:r>
          </w:p>
          <w:p w:rsidR="0060554A" w:rsidRPr="000441CD" w:rsidRDefault="0060554A" w:rsidP="00804A8F">
            <w:pPr>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《就业创业证》（或《就业失业登记证》）的发放、管理。</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证书管理规范，符合条件的人员</w:t>
            </w:r>
            <w:r w:rsidRPr="000441CD">
              <w:rPr>
                <w:rFonts w:ascii="Times New Roman" w:eastAsia="仿宋_GB2312" w:hAnsi="Times New Roman"/>
                <w:szCs w:val="21"/>
              </w:rPr>
              <w:t>100%</w:t>
            </w:r>
            <w:r w:rsidRPr="000441CD">
              <w:rPr>
                <w:rFonts w:ascii="Times New Roman" w:eastAsia="仿宋_GB2312" w:hAnsi="Times New Roman"/>
                <w:szCs w:val="21"/>
              </w:rPr>
              <w:t>发放《就业创业证》（或《就业失业登记证》），发放没有出现错误得</w:t>
            </w:r>
            <w:r w:rsidRPr="000441CD">
              <w:rPr>
                <w:rFonts w:ascii="Times New Roman" w:eastAsia="仿宋_GB2312" w:hAnsi="Times New Roman"/>
                <w:szCs w:val="21"/>
              </w:rPr>
              <w:t>2</w:t>
            </w:r>
            <w:r w:rsidRPr="000441CD">
              <w:rPr>
                <w:rFonts w:ascii="Times New Roman" w:eastAsia="仿宋_GB2312" w:hAnsi="Times New Roman"/>
                <w:szCs w:val="21"/>
              </w:rPr>
              <w:t>分，每出现</w:t>
            </w:r>
            <w:r w:rsidRPr="000441CD">
              <w:rPr>
                <w:rFonts w:ascii="Times New Roman" w:eastAsia="仿宋_GB2312" w:hAnsi="Times New Roman"/>
                <w:szCs w:val="21"/>
              </w:rPr>
              <w:t>1</w:t>
            </w:r>
            <w:r w:rsidRPr="000441CD">
              <w:rPr>
                <w:rFonts w:ascii="Times New Roman" w:eastAsia="仿宋_GB2312" w:hAnsi="Times New Roman"/>
                <w:szCs w:val="21"/>
              </w:rPr>
              <w:t>例有误扣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2</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tabs>
                <w:tab w:val="left" w:pos="1730"/>
              </w:tabs>
              <w:rPr>
                <w:rFonts w:ascii="Times New Roman" w:eastAsia="仿宋_GB2312" w:hAnsi="Times New Roman"/>
                <w:szCs w:val="21"/>
              </w:rPr>
            </w:pPr>
            <w:r w:rsidRPr="000441CD">
              <w:rPr>
                <w:rFonts w:ascii="Times New Roman" w:eastAsia="仿宋_GB2312" w:hAnsi="Times New Roman"/>
                <w:szCs w:val="21"/>
              </w:rPr>
              <w:t>创业担保贷款工作。</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开展了创业担保贷款推荐工作，得</w:t>
            </w:r>
            <w:r w:rsidRPr="000441CD">
              <w:rPr>
                <w:rFonts w:ascii="Times New Roman" w:eastAsia="仿宋_GB2312" w:hAnsi="Times New Roman"/>
                <w:szCs w:val="21"/>
              </w:rPr>
              <w:t>1</w:t>
            </w:r>
            <w:r w:rsidRPr="000441CD">
              <w:rPr>
                <w:rFonts w:ascii="Times New Roman" w:eastAsia="仿宋_GB2312" w:hAnsi="Times New Roman"/>
                <w:szCs w:val="21"/>
              </w:rPr>
              <w:t>分；协助做好贷款回收工作，得</w:t>
            </w: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就业困难对象认定工作。</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按政策做好了就业困难人员认定工作得</w:t>
            </w:r>
            <w:r w:rsidRPr="000441CD">
              <w:rPr>
                <w:rFonts w:ascii="Times New Roman" w:eastAsia="仿宋_GB2312" w:hAnsi="Times New Roman"/>
                <w:szCs w:val="21"/>
              </w:rPr>
              <w:t>2</w:t>
            </w:r>
            <w:r w:rsidRPr="000441CD">
              <w:rPr>
                <w:rFonts w:ascii="Times New Roman" w:eastAsia="仿宋_GB2312" w:hAnsi="Times New Roman"/>
                <w:szCs w:val="21"/>
              </w:rPr>
              <w:t>分，每出现</w:t>
            </w:r>
            <w:r w:rsidRPr="000441CD">
              <w:rPr>
                <w:rFonts w:ascii="Times New Roman" w:eastAsia="仿宋_GB2312" w:hAnsi="Times New Roman"/>
                <w:szCs w:val="21"/>
              </w:rPr>
              <w:t>1</w:t>
            </w:r>
            <w:r w:rsidRPr="000441CD">
              <w:rPr>
                <w:rFonts w:ascii="Times New Roman" w:eastAsia="仿宋_GB2312" w:hAnsi="Times New Roman"/>
                <w:szCs w:val="21"/>
              </w:rPr>
              <w:t>例错误扣</w:t>
            </w:r>
            <w:r w:rsidRPr="000441CD">
              <w:rPr>
                <w:rFonts w:ascii="Times New Roman" w:eastAsia="仿宋_GB2312" w:hAnsi="Times New Roman"/>
                <w:szCs w:val="21"/>
              </w:rPr>
              <w:t>0.5</w:t>
            </w:r>
            <w:r w:rsidRPr="000441CD">
              <w:rPr>
                <w:rFonts w:ascii="Times New Roman" w:eastAsia="仿宋_GB2312" w:hAnsi="Times New Roman"/>
                <w:szCs w:val="21"/>
              </w:rPr>
              <w:t>分，扣完</w:t>
            </w:r>
            <w:r w:rsidRPr="000441CD">
              <w:rPr>
                <w:rFonts w:ascii="Times New Roman" w:eastAsia="仿宋_GB2312" w:hAnsi="Times New Roman"/>
                <w:szCs w:val="21"/>
              </w:rPr>
              <w:t>2</w:t>
            </w:r>
            <w:r w:rsidRPr="000441CD">
              <w:rPr>
                <w:rFonts w:ascii="Times New Roman" w:eastAsia="仿宋_GB2312" w:hAnsi="Times New Roman"/>
                <w:szCs w:val="21"/>
              </w:rPr>
              <w:t>分为止。</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开展就业援助工作。</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制定就业援助计划，得</w:t>
            </w:r>
            <w:r w:rsidRPr="000441CD">
              <w:rPr>
                <w:rFonts w:ascii="Times New Roman" w:eastAsia="仿宋_GB2312" w:hAnsi="Times New Roman"/>
                <w:szCs w:val="21"/>
              </w:rPr>
              <w:t>1</w:t>
            </w:r>
            <w:r w:rsidRPr="000441CD">
              <w:rPr>
                <w:rFonts w:ascii="Times New Roman" w:eastAsia="仿宋_GB2312" w:hAnsi="Times New Roman"/>
                <w:szCs w:val="21"/>
              </w:rPr>
              <w:t>分；定期走访就业困难人员，通过多种形式帮助其实现就业得</w:t>
            </w:r>
            <w:r w:rsidRPr="000441CD">
              <w:rPr>
                <w:rFonts w:ascii="Times New Roman" w:eastAsia="仿宋_GB2312" w:hAnsi="Times New Roman"/>
                <w:szCs w:val="21"/>
              </w:rPr>
              <w:t>1</w:t>
            </w:r>
            <w:r w:rsidRPr="000441CD">
              <w:rPr>
                <w:rFonts w:ascii="Times New Roman" w:eastAsia="仿宋_GB2312" w:hAnsi="Times New Roman"/>
                <w:szCs w:val="21"/>
              </w:rPr>
              <w:t>分</w:t>
            </w:r>
            <w:r w:rsidRPr="000441CD">
              <w:rPr>
                <w:rFonts w:ascii="Times New Roman" w:eastAsia="仿宋_GB2312" w:hAnsi="Times New Roman"/>
                <w:szCs w:val="21"/>
              </w:rPr>
              <w:t>;</w:t>
            </w:r>
            <w:r w:rsidRPr="000441CD">
              <w:rPr>
                <w:rFonts w:ascii="Times New Roman" w:eastAsia="仿宋_GB2312" w:hAnsi="Times New Roman"/>
                <w:szCs w:val="21"/>
              </w:rPr>
              <w:t>记录全面、真实得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网络信息系统使用。</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在湖南公共就业服务信息管理平台开展业务得</w:t>
            </w:r>
            <w:r w:rsidRPr="000441CD">
              <w:rPr>
                <w:rFonts w:ascii="Times New Roman" w:eastAsia="仿宋_GB2312" w:hAnsi="Times New Roman"/>
                <w:szCs w:val="21"/>
              </w:rPr>
              <w:t>2</w:t>
            </w:r>
            <w:r w:rsidRPr="000441CD">
              <w:rPr>
                <w:rFonts w:ascii="Times New Roman" w:eastAsia="仿宋_GB2312" w:hAnsi="Times New Roman"/>
                <w:szCs w:val="21"/>
              </w:rPr>
              <w:t>分；积极推行并使用</w:t>
            </w:r>
            <w:r w:rsidRPr="000441CD">
              <w:rPr>
                <w:rFonts w:ascii="Times New Roman" w:eastAsia="仿宋_GB2312" w:hAnsi="Times New Roman"/>
                <w:szCs w:val="21"/>
              </w:rPr>
              <w:t>“</w:t>
            </w:r>
            <w:r w:rsidRPr="000441CD">
              <w:rPr>
                <w:rFonts w:ascii="Times New Roman" w:eastAsia="仿宋_GB2312" w:hAnsi="Times New Roman"/>
                <w:szCs w:val="21"/>
              </w:rPr>
              <w:t>零就业家庭管理</w:t>
            </w:r>
            <w:r w:rsidRPr="000441CD">
              <w:rPr>
                <w:rFonts w:ascii="Times New Roman" w:eastAsia="仿宋_GB2312" w:hAnsi="Times New Roman"/>
                <w:szCs w:val="21"/>
              </w:rPr>
              <w:t>”</w:t>
            </w:r>
            <w:r w:rsidRPr="000441CD">
              <w:rPr>
                <w:rFonts w:ascii="Times New Roman" w:eastAsia="仿宋_GB2312" w:hAnsi="Times New Roman"/>
                <w:szCs w:val="21"/>
              </w:rPr>
              <w:t>新模块得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开展职业指导和职业介绍服务。</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配合公共就业服务机构，为辖区劳动者进行职业指导和职业介绍服务，得</w:t>
            </w:r>
            <w:r w:rsidRPr="000441CD">
              <w:rPr>
                <w:rFonts w:ascii="Times New Roman" w:eastAsia="仿宋_GB2312" w:hAnsi="Times New Roman"/>
                <w:szCs w:val="21"/>
              </w:rPr>
              <w:t>1</w:t>
            </w:r>
            <w:r w:rsidRPr="000441CD">
              <w:rPr>
                <w:rFonts w:ascii="Times New Roman" w:eastAsia="仿宋_GB2312" w:hAnsi="Times New Roman"/>
                <w:szCs w:val="21"/>
              </w:rPr>
              <w:t>分；建立求职推荐台账，并内容真实、详细得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组织推荐劳动者参加职业培训、创业培训。</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全年组织了劳动者参加技能培训得</w:t>
            </w:r>
            <w:r w:rsidRPr="000441CD">
              <w:rPr>
                <w:rFonts w:ascii="Times New Roman" w:eastAsia="仿宋_GB2312" w:hAnsi="Times New Roman"/>
                <w:szCs w:val="21"/>
              </w:rPr>
              <w:t>1</w:t>
            </w:r>
            <w:r w:rsidRPr="000441CD">
              <w:rPr>
                <w:rFonts w:ascii="Times New Roman" w:eastAsia="仿宋_GB2312" w:hAnsi="Times New Roman"/>
                <w:szCs w:val="21"/>
              </w:rPr>
              <w:t>分；建立培训推荐台账</w:t>
            </w:r>
            <w:r w:rsidRPr="000441CD">
              <w:rPr>
                <w:rFonts w:ascii="Times New Roman" w:eastAsia="仿宋_GB2312" w:hAnsi="Times New Roman"/>
                <w:szCs w:val="21"/>
              </w:rPr>
              <w:t>,</w:t>
            </w:r>
            <w:r w:rsidRPr="000441CD">
              <w:rPr>
                <w:rFonts w:ascii="Times New Roman" w:eastAsia="仿宋_GB2312" w:hAnsi="Times New Roman"/>
                <w:szCs w:val="21"/>
              </w:rPr>
              <w:t>内容真实、详细得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积极开展就业政策宣传活动。</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有宣传栏得</w:t>
            </w:r>
            <w:r w:rsidRPr="000441CD">
              <w:rPr>
                <w:rFonts w:ascii="Times New Roman" w:eastAsia="仿宋_GB2312" w:hAnsi="Times New Roman"/>
                <w:szCs w:val="21"/>
              </w:rPr>
              <w:t>1</w:t>
            </w:r>
            <w:r w:rsidRPr="000441CD">
              <w:rPr>
                <w:rFonts w:ascii="Times New Roman" w:eastAsia="仿宋_GB2312" w:hAnsi="Times New Roman"/>
                <w:szCs w:val="21"/>
              </w:rPr>
              <w:t>分；通过多种方式宣传新政策得</w:t>
            </w:r>
            <w:r w:rsidRPr="000441CD">
              <w:rPr>
                <w:rFonts w:ascii="Times New Roman" w:eastAsia="仿宋_GB2312" w:hAnsi="Times New Roman"/>
                <w:szCs w:val="21"/>
              </w:rPr>
              <w:t>1</w:t>
            </w:r>
            <w:r w:rsidRPr="000441CD">
              <w:rPr>
                <w:rFonts w:ascii="Times New Roman" w:eastAsia="仿宋_GB2312" w:hAnsi="Times New Roman"/>
                <w:szCs w:val="21"/>
              </w:rPr>
              <w:t>分；工作人员熟悉就业政策得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545"/>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restart"/>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稳定就业工作情况</w:t>
            </w:r>
            <w:r w:rsidRPr="000441CD">
              <w:rPr>
                <w:rFonts w:ascii="Times New Roman" w:hAnsi="Times New Roman"/>
                <w:szCs w:val="21"/>
              </w:rPr>
              <w:t>︵</w:t>
            </w:r>
            <w:r w:rsidRPr="000441CD">
              <w:rPr>
                <w:rFonts w:ascii="Times New Roman" w:eastAsia="仿宋_GB2312" w:hAnsi="Times New Roman"/>
                <w:szCs w:val="21"/>
              </w:rPr>
              <w:t>10</w:t>
            </w:r>
            <w:r w:rsidRPr="000441CD">
              <w:rPr>
                <w:rFonts w:ascii="Times New Roman" w:eastAsia="仿宋_GB2312" w:hAnsi="Times New Roman"/>
                <w:szCs w:val="21"/>
              </w:rPr>
              <w:t>分</w:t>
            </w:r>
            <w:r w:rsidRPr="000441CD">
              <w:rPr>
                <w:rFonts w:ascii="Times New Roman" w:hAnsi="Times New Roman"/>
                <w:szCs w:val="21"/>
              </w:rPr>
              <w:t>︶</w:t>
            </w:r>
          </w:p>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对登记失业人员进行就业帮扶。</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重视登记失业人员就业工作，制定了工作计划并实施得</w:t>
            </w:r>
            <w:r w:rsidRPr="000441CD">
              <w:rPr>
                <w:rFonts w:ascii="Times New Roman" w:eastAsia="仿宋_GB2312" w:hAnsi="Times New Roman"/>
                <w:szCs w:val="21"/>
              </w:rPr>
              <w:t>1</w:t>
            </w:r>
            <w:r w:rsidRPr="000441CD">
              <w:rPr>
                <w:rFonts w:ascii="Times New Roman" w:eastAsia="仿宋_GB2312" w:hAnsi="Times New Roman"/>
                <w:szCs w:val="21"/>
              </w:rPr>
              <w:t>分；建立社区登记失业人员台账，内容详细、真实得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608"/>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对登记就业人员进行回访跟踪。</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对登记就业人员进行回访，并有详细台账记录得</w:t>
            </w:r>
            <w:r w:rsidRPr="000441CD">
              <w:rPr>
                <w:rFonts w:ascii="Times New Roman" w:eastAsia="仿宋_GB2312" w:hAnsi="Times New Roman"/>
                <w:szCs w:val="21"/>
              </w:rPr>
              <w:t>1</w:t>
            </w:r>
            <w:r w:rsidRPr="000441CD">
              <w:rPr>
                <w:rFonts w:ascii="Times New Roman" w:eastAsia="仿宋_GB2312" w:hAnsi="Times New Roman"/>
                <w:szCs w:val="21"/>
              </w:rPr>
              <w:t>分；帮助回访对象稳定就业，并有详细台账记录得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608"/>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多渠道开发就业岗位。</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协助开发公益性岗位和多渠道开发社区就业岗位，并推荐劳动者就业得</w:t>
            </w:r>
            <w:r w:rsidRPr="000441CD">
              <w:rPr>
                <w:rFonts w:ascii="Times New Roman" w:eastAsia="仿宋_GB2312" w:hAnsi="Times New Roman"/>
                <w:szCs w:val="21"/>
              </w:rPr>
              <w:t>2</w:t>
            </w:r>
            <w:r w:rsidRPr="000441CD">
              <w:rPr>
                <w:rFonts w:ascii="Times New Roman" w:eastAsia="仿宋_GB2312" w:hAnsi="Times New Roman"/>
                <w:szCs w:val="21"/>
              </w:rPr>
              <w:t>分；建立发布就业信息记录、社区就业岗位台账得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772"/>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提高登记就业人员就业质量。</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spacing w:line="280" w:lineRule="atLeast"/>
              <w:rPr>
                <w:rFonts w:ascii="Times New Roman" w:eastAsia="仿宋_GB2312" w:hAnsi="Times New Roman"/>
                <w:szCs w:val="21"/>
              </w:rPr>
            </w:pPr>
            <w:r w:rsidRPr="000441CD">
              <w:rPr>
                <w:rFonts w:ascii="Times New Roman" w:eastAsia="仿宋_GB2312" w:hAnsi="Times New Roman"/>
                <w:szCs w:val="21"/>
              </w:rPr>
              <w:t>协助登记灵活就业人员或用人单位为登记就业人员缴纳社会保险，得</w:t>
            </w:r>
            <w:r w:rsidRPr="000441CD">
              <w:rPr>
                <w:rFonts w:ascii="Times New Roman" w:eastAsia="仿宋_GB2312" w:hAnsi="Times New Roman"/>
                <w:szCs w:val="21"/>
              </w:rPr>
              <w:t>1</w:t>
            </w:r>
            <w:r w:rsidRPr="000441CD">
              <w:rPr>
                <w:rFonts w:ascii="Times New Roman" w:eastAsia="仿宋_GB2312" w:hAnsi="Times New Roman"/>
                <w:szCs w:val="21"/>
              </w:rPr>
              <w:t>分；登记就业人员缴纳社会保险人数占登记就业人员总人数</w:t>
            </w:r>
            <w:r w:rsidRPr="000441CD">
              <w:rPr>
                <w:rFonts w:ascii="Times New Roman" w:eastAsia="仿宋_GB2312" w:hAnsi="Times New Roman"/>
                <w:szCs w:val="21"/>
              </w:rPr>
              <w:t>95%</w:t>
            </w:r>
            <w:r w:rsidRPr="000441CD">
              <w:rPr>
                <w:rFonts w:ascii="Times New Roman" w:eastAsia="仿宋_GB2312" w:hAnsi="Times New Roman"/>
                <w:szCs w:val="21"/>
              </w:rPr>
              <w:t>以上得</w:t>
            </w:r>
            <w:r w:rsidRPr="000441CD">
              <w:rPr>
                <w:rFonts w:ascii="Times New Roman" w:eastAsia="仿宋_GB2312" w:hAnsi="Times New Roman"/>
                <w:szCs w:val="21"/>
              </w:rPr>
              <w:t>1</w:t>
            </w:r>
            <w:r w:rsidRPr="000441CD">
              <w:rPr>
                <w:rFonts w:ascii="Times New Roman" w:eastAsia="仿宋_GB2312" w:hAnsi="Times New Roman"/>
                <w:szCs w:val="21"/>
              </w:rPr>
              <w:t>分；有详细工作台账和工作记录得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236"/>
        </w:trPr>
        <w:tc>
          <w:tcPr>
            <w:tcW w:w="468" w:type="dxa"/>
            <w:vMerge w:val="restart"/>
            <w:vAlign w:val="center"/>
          </w:tcPr>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劳动保障</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服务</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中心</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建设</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情况</w:t>
            </w:r>
          </w:p>
          <w:p w:rsidR="0060554A" w:rsidRPr="000441CD" w:rsidRDefault="0060554A" w:rsidP="00804A8F">
            <w:pPr>
              <w:widowControl/>
              <w:jc w:val="center"/>
              <w:rPr>
                <w:rFonts w:ascii="Times New Roman" w:eastAsia="仿宋_GB2312" w:hAnsi="Times New Roman"/>
                <w:szCs w:val="21"/>
              </w:rPr>
            </w:pPr>
            <w:r w:rsidRPr="000441CD">
              <w:rPr>
                <w:rFonts w:ascii="Times New Roman" w:hAnsi="Times New Roman"/>
                <w:szCs w:val="21"/>
              </w:rPr>
              <w:t>︵</w:t>
            </w:r>
            <w:r w:rsidRPr="000441CD">
              <w:rPr>
                <w:rFonts w:ascii="Times New Roman" w:hAnsi="Times New Roman"/>
                <w:szCs w:val="21"/>
              </w:rPr>
              <w:t>30</w:t>
            </w:r>
            <w:r w:rsidRPr="000441CD">
              <w:rPr>
                <w:rFonts w:ascii="Times New Roman" w:eastAsia="仿宋_GB2312" w:hAnsi="Times New Roman"/>
                <w:szCs w:val="21"/>
              </w:rPr>
              <w:t>分</w:t>
            </w:r>
            <w:r w:rsidRPr="000441CD">
              <w:rPr>
                <w:rFonts w:ascii="Times New Roman" w:hAnsi="Times New Roman"/>
                <w:szCs w:val="21"/>
              </w:rPr>
              <w:t>︶</w:t>
            </w:r>
          </w:p>
        </w:tc>
        <w:tc>
          <w:tcPr>
            <w:tcW w:w="540" w:type="dxa"/>
            <w:vMerge w:val="restart"/>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规范化建设情况</w:t>
            </w:r>
          </w:p>
          <w:p w:rsidR="0060554A" w:rsidRPr="000441CD" w:rsidRDefault="0060554A" w:rsidP="00804A8F">
            <w:pPr>
              <w:widowControl/>
              <w:jc w:val="center"/>
              <w:rPr>
                <w:rFonts w:ascii="Times New Roman" w:eastAsia="仿宋_GB2312" w:hAnsi="Times New Roman"/>
                <w:szCs w:val="21"/>
              </w:rPr>
            </w:pPr>
            <w:r w:rsidRPr="000441CD">
              <w:rPr>
                <w:rFonts w:ascii="Times New Roman" w:hAnsi="Times New Roman"/>
                <w:szCs w:val="21"/>
              </w:rPr>
              <w:t>︵</w:t>
            </w:r>
            <w:r w:rsidRPr="000441CD">
              <w:rPr>
                <w:rFonts w:ascii="Times New Roman" w:eastAsia="仿宋_GB2312" w:hAnsi="Times New Roman"/>
                <w:szCs w:val="21"/>
              </w:rPr>
              <w:t>15</w:t>
            </w:r>
            <w:r w:rsidRPr="000441CD">
              <w:rPr>
                <w:rFonts w:ascii="Times New Roman" w:eastAsia="仿宋_GB2312" w:hAnsi="Times New Roman"/>
                <w:szCs w:val="21"/>
              </w:rPr>
              <w:t>分</w:t>
            </w:r>
            <w:r w:rsidRPr="000441CD">
              <w:rPr>
                <w:rFonts w:ascii="Times New Roman" w:hAnsi="Times New Roman"/>
                <w:szCs w:val="21"/>
              </w:rPr>
              <w:t>︶</w:t>
            </w: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机构到位。</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成立有社区劳动保障服务中心并挂牌得</w:t>
            </w:r>
            <w:r w:rsidRPr="000441CD">
              <w:rPr>
                <w:rFonts w:ascii="Times New Roman" w:eastAsia="仿宋_GB2312" w:hAnsi="Times New Roman"/>
                <w:szCs w:val="21"/>
              </w:rPr>
              <w:t>3</w:t>
            </w:r>
            <w:r w:rsidRPr="000441CD">
              <w:rPr>
                <w:rFonts w:ascii="Times New Roman" w:eastAsia="仿宋_GB2312" w:hAnsi="Times New Roman"/>
                <w:szCs w:val="21"/>
              </w:rPr>
              <w:t>分，没有成立计</w:t>
            </w:r>
            <w:r w:rsidRPr="000441CD">
              <w:rPr>
                <w:rFonts w:ascii="Times New Roman" w:eastAsia="仿宋_GB2312" w:hAnsi="Times New Roman"/>
                <w:szCs w:val="21"/>
              </w:rPr>
              <w:t>0</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2172"/>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场地和设施到位。</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社区劳动保障服务中心面积不低于</w:t>
            </w:r>
            <w:r w:rsidRPr="000441CD">
              <w:rPr>
                <w:rFonts w:ascii="Times New Roman" w:eastAsia="仿宋_GB2312" w:hAnsi="Times New Roman"/>
                <w:szCs w:val="21"/>
              </w:rPr>
              <w:t>30</w:t>
            </w:r>
            <w:r w:rsidRPr="000441CD">
              <w:rPr>
                <w:rFonts w:ascii="Times New Roman" w:eastAsia="仿宋_GB2312" w:hAnsi="Times New Roman"/>
                <w:szCs w:val="21"/>
              </w:rPr>
              <w:t>平方米得</w:t>
            </w:r>
            <w:r w:rsidRPr="000441CD">
              <w:rPr>
                <w:rFonts w:ascii="Times New Roman" w:eastAsia="仿宋_GB2312" w:hAnsi="Times New Roman"/>
                <w:szCs w:val="21"/>
              </w:rPr>
              <w:t>1</w:t>
            </w:r>
            <w:r w:rsidRPr="000441CD">
              <w:rPr>
                <w:rFonts w:ascii="Times New Roman" w:eastAsia="仿宋_GB2312" w:hAnsi="Times New Roman"/>
                <w:szCs w:val="21"/>
              </w:rPr>
              <w:t>分。计算机、传真机、打印机等办公设备和文件柜、信息栏、咨询台、服务柜台等固定设施齐全得</w:t>
            </w: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535"/>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人员到位。</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配备</w:t>
            </w:r>
            <w:r w:rsidRPr="000441CD">
              <w:rPr>
                <w:rFonts w:ascii="Times New Roman" w:eastAsia="仿宋_GB2312" w:hAnsi="Times New Roman"/>
                <w:szCs w:val="21"/>
              </w:rPr>
              <w:t>1</w:t>
            </w:r>
            <w:r w:rsidRPr="000441CD">
              <w:rPr>
                <w:rFonts w:ascii="Times New Roman" w:eastAsia="仿宋_GB2312" w:hAnsi="Times New Roman"/>
                <w:szCs w:val="21"/>
              </w:rPr>
              <w:t>名及以上专职劳动保障工作人员得</w:t>
            </w:r>
            <w:r w:rsidRPr="000441CD">
              <w:rPr>
                <w:rFonts w:ascii="Times New Roman" w:eastAsia="仿宋_GB2312" w:hAnsi="Times New Roman"/>
                <w:szCs w:val="21"/>
              </w:rPr>
              <w:t>2</w:t>
            </w:r>
            <w:r w:rsidRPr="000441CD">
              <w:rPr>
                <w:rFonts w:ascii="Times New Roman" w:eastAsia="仿宋_GB2312" w:hAnsi="Times New Roman"/>
                <w:szCs w:val="21"/>
              </w:rPr>
              <w:t>分；劳动保障工作人员持有劳动保障协理员国家职业资格四级以上证书得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24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经费到位。</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劳动保障服务中心有稳定拨款或资金来源，工作经费有保障，工作人员工资有保障得</w:t>
            </w:r>
            <w:r w:rsidRPr="000441CD">
              <w:rPr>
                <w:rFonts w:ascii="Times New Roman" w:eastAsia="仿宋_GB2312" w:hAnsi="Times New Roman"/>
                <w:szCs w:val="21"/>
              </w:rPr>
              <w:t>3</w:t>
            </w:r>
            <w:r w:rsidRPr="000441CD">
              <w:rPr>
                <w:rFonts w:ascii="Times New Roman" w:eastAsia="仿宋_GB2312" w:hAnsi="Times New Roman"/>
                <w:szCs w:val="21"/>
              </w:rPr>
              <w:t>分，没有保障计</w:t>
            </w:r>
            <w:r w:rsidRPr="000441CD">
              <w:rPr>
                <w:rFonts w:ascii="Times New Roman" w:eastAsia="仿宋_GB2312" w:hAnsi="Times New Roman"/>
                <w:szCs w:val="21"/>
              </w:rPr>
              <w:t>0</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090"/>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制度到位。</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查验社区平台建章立制情况，制度完善得</w:t>
            </w:r>
            <w:r w:rsidRPr="000441CD">
              <w:rPr>
                <w:rFonts w:ascii="Times New Roman" w:eastAsia="仿宋_GB2312" w:hAnsi="Times New Roman"/>
                <w:szCs w:val="21"/>
              </w:rPr>
              <w:t>1</w:t>
            </w:r>
            <w:r w:rsidRPr="000441CD">
              <w:rPr>
                <w:rFonts w:ascii="Times New Roman" w:eastAsia="仿宋_GB2312" w:hAnsi="Times New Roman"/>
                <w:szCs w:val="21"/>
              </w:rPr>
              <w:t>分；严格落实各项制度得</w:t>
            </w: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231"/>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restart"/>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标准化服务情况</w:t>
            </w:r>
            <w:r w:rsidRPr="000441CD">
              <w:rPr>
                <w:rFonts w:ascii="Times New Roman" w:hAnsi="Times New Roman"/>
                <w:szCs w:val="21"/>
              </w:rPr>
              <w:t>︵</w:t>
            </w:r>
            <w:r w:rsidRPr="000441CD">
              <w:rPr>
                <w:rFonts w:ascii="Times New Roman" w:eastAsia="仿宋_GB2312" w:hAnsi="Times New Roman"/>
                <w:szCs w:val="21"/>
              </w:rPr>
              <w:t>15</w:t>
            </w:r>
            <w:r w:rsidRPr="000441CD">
              <w:rPr>
                <w:rFonts w:ascii="Times New Roman" w:eastAsia="仿宋_GB2312" w:hAnsi="Times New Roman"/>
                <w:szCs w:val="21"/>
              </w:rPr>
              <w:t>分</w:t>
            </w:r>
            <w:r w:rsidRPr="000441CD">
              <w:rPr>
                <w:rFonts w:ascii="Times New Roman" w:hAnsi="Times New Roman"/>
                <w:szCs w:val="21"/>
              </w:rPr>
              <w:t>︶</w:t>
            </w: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服务规范。</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有标准化服务流程、标准化服务用语等规范服务标准得</w:t>
            </w:r>
            <w:r w:rsidRPr="000441CD">
              <w:rPr>
                <w:rFonts w:ascii="Times New Roman" w:eastAsia="仿宋_GB2312" w:hAnsi="Times New Roman"/>
                <w:szCs w:val="21"/>
              </w:rPr>
              <w:t>1</w:t>
            </w:r>
            <w:r w:rsidRPr="000441CD">
              <w:rPr>
                <w:rFonts w:ascii="Times New Roman" w:eastAsia="仿宋_GB2312" w:hAnsi="Times New Roman"/>
                <w:szCs w:val="21"/>
              </w:rPr>
              <w:t>分；工作人员服务主动、举止文明、仪表端庄得</w:t>
            </w: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233"/>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服务窗口规范。</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2</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窗口标识设置整齐规范，文件、设备摆放整齐得</w:t>
            </w:r>
            <w:r w:rsidRPr="000441CD">
              <w:rPr>
                <w:rFonts w:ascii="Times New Roman" w:eastAsia="仿宋_GB2312" w:hAnsi="Times New Roman"/>
                <w:szCs w:val="21"/>
              </w:rPr>
              <w:t>1</w:t>
            </w:r>
            <w:r w:rsidRPr="000441CD">
              <w:rPr>
                <w:rFonts w:ascii="Times New Roman" w:eastAsia="仿宋_GB2312" w:hAnsi="Times New Roman"/>
                <w:szCs w:val="21"/>
              </w:rPr>
              <w:t>分；摆放有业务工作指南得</w:t>
            </w:r>
            <w:r w:rsidRPr="000441CD">
              <w:rPr>
                <w:rFonts w:ascii="Times New Roman" w:eastAsia="仿宋_GB2312" w:hAnsi="Times New Roman"/>
                <w:szCs w:val="21"/>
              </w:rPr>
              <w:t>1</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2014"/>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严守工作制度。</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5</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工作人员遵守作息制度、遵守工作程序、讲究工作质量得</w:t>
            </w:r>
            <w:r w:rsidRPr="000441CD">
              <w:rPr>
                <w:rFonts w:ascii="Times New Roman" w:eastAsia="仿宋_GB2312" w:hAnsi="Times New Roman"/>
                <w:szCs w:val="21"/>
              </w:rPr>
              <w:t>2</w:t>
            </w:r>
            <w:r w:rsidRPr="000441CD">
              <w:rPr>
                <w:rFonts w:ascii="Times New Roman" w:eastAsia="仿宋_GB2312" w:hAnsi="Times New Roman"/>
                <w:szCs w:val="21"/>
              </w:rPr>
              <w:t>分；工作人员恪守职业道德操守，秉公办事得</w:t>
            </w:r>
            <w:r w:rsidRPr="000441CD">
              <w:rPr>
                <w:rFonts w:ascii="Times New Roman" w:eastAsia="仿宋_GB2312" w:hAnsi="Times New Roman"/>
                <w:szCs w:val="21"/>
              </w:rPr>
              <w:t>3</w:t>
            </w:r>
            <w:r w:rsidRPr="000441CD">
              <w:rPr>
                <w:rFonts w:ascii="Times New Roman" w:eastAsia="仿宋_GB2312" w:hAnsi="Times New Roman"/>
                <w:szCs w:val="21"/>
              </w:rPr>
              <w:t>分；出现</w:t>
            </w:r>
            <w:r w:rsidRPr="000441CD">
              <w:rPr>
                <w:rFonts w:ascii="Times New Roman" w:eastAsia="仿宋_GB2312" w:hAnsi="Times New Roman"/>
                <w:szCs w:val="21"/>
              </w:rPr>
              <w:t>“</w:t>
            </w:r>
            <w:r w:rsidRPr="000441CD">
              <w:rPr>
                <w:rFonts w:ascii="Times New Roman" w:eastAsia="仿宋_GB2312" w:hAnsi="Times New Roman"/>
                <w:szCs w:val="21"/>
              </w:rPr>
              <w:t>吃、拿、卡、要</w:t>
            </w:r>
            <w:r w:rsidRPr="000441CD">
              <w:rPr>
                <w:rFonts w:ascii="Times New Roman" w:eastAsia="仿宋_GB2312" w:hAnsi="Times New Roman"/>
                <w:szCs w:val="21"/>
              </w:rPr>
              <w:t>”</w:t>
            </w:r>
            <w:r w:rsidRPr="000441CD">
              <w:rPr>
                <w:rFonts w:ascii="Times New Roman" w:eastAsia="仿宋_GB2312" w:hAnsi="Times New Roman"/>
                <w:szCs w:val="21"/>
              </w:rPr>
              <w:t>情况，扣</w:t>
            </w:r>
            <w:r w:rsidRPr="000441CD">
              <w:rPr>
                <w:rFonts w:ascii="Times New Roman" w:eastAsia="仿宋_GB2312" w:hAnsi="Times New Roman"/>
                <w:szCs w:val="21"/>
              </w:rPr>
              <w:t>5</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701"/>
        </w:trPr>
        <w:tc>
          <w:tcPr>
            <w:tcW w:w="468" w:type="dxa"/>
            <w:vMerge/>
            <w:vAlign w:val="center"/>
          </w:tcPr>
          <w:p w:rsidR="0060554A" w:rsidRPr="000441CD" w:rsidRDefault="0060554A" w:rsidP="00804A8F">
            <w:pPr>
              <w:widowControl/>
              <w:jc w:val="center"/>
              <w:rPr>
                <w:rFonts w:ascii="Times New Roman" w:eastAsia="仿宋_GB2312" w:hAnsi="Times New Roman"/>
                <w:szCs w:val="21"/>
              </w:rPr>
            </w:pPr>
          </w:p>
        </w:tc>
        <w:tc>
          <w:tcPr>
            <w:tcW w:w="540" w:type="dxa"/>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rPr>
                <w:rFonts w:ascii="Times New Roman" w:eastAsia="仿宋_GB2312" w:hAnsi="Times New Roman"/>
                <w:szCs w:val="21"/>
              </w:rPr>
            </w:pPr>
            <w:r w:rsidRPr="000441CD">
              <w:rPr>
                <w:rFonts w:ascii="Times New Roman" w:eastAsia="仿宋_GB2312" w:hAnsi="Times New Roman"/>
                <w:szCs w:val="21"/>
              </w:rPr>
              <w:t>连续三年就业服务工作无群众有效投诉。</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5</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出现</w:t>
            </w:r>
            <w:r w:rsidRPr="000441CD">
              <w:rPr>
                <w:rFonts w:ascii="Times New Roman" w:eastAsia="仿宋_GB2312" w:hAnsi="Times New Roman"/>
                <w:szCs w:val="21"/>
              </w:rPr>
              <w:t>1</w:t>
            </w:r>
            <w:r w:rsidRPr="000441CD">
              <w:rPr>
                <w:rFonts w:ascii="Times New Roman" w:eastAsia="仿宋_GB2312" w:hAnsi="Times New Roman"/>
                <w:szCs w:val="21"/>
              </w:rPr>
              <w:t>例群众有效投诉扣</w:t>
            </w:r>
            <w:r w:rsidRPr="000441CD">
              <w:rPr>
                <w:rFonts w:ascii="Times New Roman" w:eastAsia="仿宋_GB2312" w:hAnsi="Times New Roman"/>
                <w:szCs w:val="21"/>
              </w:rPr>
              <w:t>1</w:t>
            </w:r>
            <w:r w:rsidRPr="000441CD">
              <w:rPr>
                <w:rFonts w:ascii="Times New Roman" w:eastAsia="仿宋_GB2312" w:hAnsi="Times New Roman"/>
                <w:szCs w:val="21"/>
              </w:rPr>
              <w:t>分，扣完</w:t>
            </w:r>
            <w:r w:rsidRPr="000441CD">
              <w:rPr>
                <w:rFonts w:ascii="Times New Roman" w:eastAsia="仿宋_GB2312" w:hAnsi="Times New Roman"/>
                <w:szCs w:val="21"/>
              </w:rPr>
              <w:t>5</w:t>
            </w:r>
            <w:r w:rsidRPr="000441CD">
              <w:rPr>
                <w:rFonts w:ascii="Times New Roman" w:eastAsia="仿宋_GB2312" w:hAnsi="Times New Roman"/>
                <w:szCs w:val="21"/>
              </w:rPr>
              <w:t>分为止。出现一次因就业问题未能妥善解决而产生的群访事件或群体性事情扣</w:t>
            </w:r>
            <w:r w:rsidRPr="000441CD">
              <w:rPr>
                <w:rFonts w:ascii="Times New Roman" w:eastAsia="仿宋_GB2312" w:hAnsi="Times New Roman"/>
                <w:szCs w:val="21"/>
              </w:rPr>
              <w:t>5</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2015"/>
        </w:trPr>
        <w:tc>
          <w:tcPr>
            <w:tcW w:w="1008" w:type="dxa"/>
            <w:gridSpan w:val="2"/>
            <w:vMerge w:val="restart"/>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lastRenderedPageBreak/>
              <w:t>社</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区</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工</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作</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开</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展</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情</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况</w:t>
            </w:r>
          </w:p>
          <w:p w:rsidR="0060554A" w:rsidRPr="000441CD" w:rsidRDefault="0060554A" w:rsidP="00804A8F">
            <w:pPr>
              <w:widowControl/>
              <w:jc w:val="center"/>
              <w:rPr>
                <w:rFonts w:ascii="Times New Roman" w:hAnsi="Times New Roman"/>
                <w:szCs w:val="21"/>
              </w:rPr>
            </w:pPr>
            <w:r w:rsidRPr="000441CD">
              <w:rPr>
                <w:rFonts w:ascii="Times New Roman" w:hAnsi="Times New Roman"/>
                <w:szCs w:val="21"/>
              </w:rPr>
              <w:t>︵</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10</w:t>
            </w:r>
          </w:p>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分</w:t>
            </w:r>
          </w:p>
          <w:p w:rsidR="0060554A" w:rsidRPr="000441CD" w:rsidRDefault="0060554A" w:rsidP="00804A8F">
            <w:pPr>
              <w:widowControl/>
              <w:jc w:val="center"/>
              <w:rPr>
                <w:rFonts w:ascii="Times New Roman" w:eastAsia="仿宋_GB2312" w:hAnsi="Times New Roman"/>
                <w:szCs w:val="21"/>
              </w:rPr>
            </w:pPr>
            <w:r w:rsidRPr="000441CD">
              <w:rPr>
                <w:rFonts w:ascii="Times New Roman" w:hAnsi="Times New Roman"/>
                <w:szCs w:val="21"/>
              </w:rPr>
              <w:t>︶</w:t>
            </w:r>
          </w:p>
          <w:p w:rsidR="0060554A" w:rsidRPr="000441CD" w:rsidRDefault="0060554A" w:rsidP="00804A8F">
            <w:pPr>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社区经济社会发展情况。</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社区综合实力在所属区（县、市）排名靠前，且近三年来，经济实力稳步增长，社会大局保持和谐稳定，大力开展了生态文明建设，就业形势保持稳定向好发展，计</w:t>
            </w:r>
            <w:r w:rsidRPr="000441CD">
              <w:rPr>
                <w:rFonts w:ascii="Times New Roman" w:eastAsia="仿宋_GB2312" w:hAnsi="Times New Roman"/>
                <w:szCs w:val="21"/>
              </w:rPr>
              <w:t>3</w:t>
            </w:r>
            <w:r w:rsidRPr="000441CD">
              <w:rPr>
                <w:rFonts w:ascii="Times New Roman" w:eastAsia="仿宋_GB2312" w:hAnsi="Times New Roman"/>
                <w:szCs w:val="21"/>
              </w:rPr>
              <w:t>分。其它情况，视社区经济社会发展情况酌情计分。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1704"/>
        </w:trPr>
        <w:tc>
          <w:tcPr>
            <w:tcW w:w="1008" w:type="dxa"/>
            <w:gridSpan w:val="2"/>
            <w:vMerge/>
            <w:vAlign w:val="center"/>
          </w:tcPr>
          <w:p w:rsidR="0060554A" w:rsidRPr="000441CD" w:rsidRDefault="0060554A" w:rsidP="00804A8F">
            <w:pPr>
              <w:widowControl/>
              <w:jc w:val="center"/>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工作创新情况。</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3</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能高质量完成上级交办任务，社区人社工作有创新，且典型性、示范性、可推广性强，计</w:t>
            </w:r>
            <w:r w:rsidRPr="000441CD">
              <w:rPr>
                <w:rFonts w:ascii="Times New Roman" w:eastAsia="仿宋_GB2312" w:hAnsi="Times New Roman"/>
                <w:szCs w:val="21"/>
              </w:rPr>
              <w:t>3</w:t>
            </w:r>
            <w:r w:rsidRPr="000441CD">
              <w:rPr>
                <w:rFonts w:ascii="Times New Roman" w:eastAsia="仿宋_GB2312" w:hAnsi="Times New Roman"/>
                <w:szCs w:val="21"/>
              </w:rPr>
              <w:t>分。其它情况，视工作创新取得效果及影响程度酌情计分。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2010"/>
        </w:trPr>
        <w:tc>
          <w:tcPr>
            <w:tcW w:w="1008" w:type="dxa"/>
            <w:gridSpan w:val="2"/>
            <w:vMerge/>
            <w:vAlign w:val="center"/>
          </w:tcPr>
          <w:p w:rsidR="0060554A" w:rsidRPr="000441CD" w:rsidRDefault="0060554A" w:rsidP="00804A8F">
            <w:pPr>
              <w:widowControl/>
              <w:rPr>
                <w:rFonts w:ascii="Times New Roman" w:eastAsia="仿宋_GB2312" w:hAnsi="Times New Roman"/>
                <w:szCs w:val="21"/>
              </w:rPr>
            </w:pPr>
          </w:p>
        </w:tc>
        <w:tc>
          <w:tcPr>
            <w:tcW w:w="3060"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工作获奖情况</w:t>
            </w:r>
          </w:p>
        </w:tc>
        <w:tc>
          <w:tcPr>
            <w:tcW w:w="720" w:type="dxa"/>
            <w:vAlign w:val="center"/>
          </w:tcPr>
          <w:p w:rsidR="0060554A" w:rsidRPr="000441CD" w:rsidRDefault="0060554A" w:rsidP="00804A8F">
            <w:pPr>
              <w:widowControl/>
              <w:jc w:val="center"/>
              <w:rPr>
                <w:rFonts w:ascii="Times New Roman" w:eastAsia="仿宋_GB2312" w:hAnsi="Times New Roman"/>
                <w:szCs w:val="21"/>
              </w:rPr>
            </w:pPr>
            <w:r w:rsidRPr="000441CD">
              <w:rPr>
                <w:rFonts w:ascii="Times New Roman" w:eastAsia="仿宋_GB2312" w:hAnsi="Times New Roman"/>
                <w:szCs w:val="21"/>
              </w:rPr>
              <w:t>4</w:t>
            </w:r>
            <w:r w:rsidRPr="000441CD">
              <w:rPr>
                <w:rFonts w:ascii="Times New Roman" w:eastAsia="仿宋_GB2312" w:hAnsi="Times New Roman"/>
                <w:szCs w:val="21"/>
              </w:rPr>
              <w:t>分</w:t>
            </w:r>
          </w:p>
        </w:tc>
        <w:tc>
          <w:tcPr>
            <w:tcW w:w="3546" w:type="dxa"/>
            <w:vAlign w:val="center"/>
          </w:tcPr>
          <w:p w:rsidR="0060554A" w:rsidRPr="000441CD" w:rsidRDefault="0060554A" w:rsidP="00804A8F">
            <w:pPr>
              <w:widowControl/>
              <w:rPr>
                <w:rFonts w:ascii="Times New Roman" w:eastAsia="仿宋_GB2312" w:hAnsi="Times New Roman"/>
                <w:szCs w:val="21"/>
              </w:rPr>
            </w:pPr>
            <w:r w:rsidRPr="000441CD">
              <w:rPr>
                <w:rFonts w:ascii="Times New Roman" w:eastAsia="仿宋_GB2312" w:hAnsi="Times New Roman"/>
                <w:szCs w:val="21"/>
              </w:rPr>
              <w:t>社区所承担人社工作获得区（县、市）级、市州级、省级及以上先进或表彰的，每次分别按</w:t>
            </w:r>
            <w:r w:rsidRPr="000441CD">
              <w:rPr>
                <w:rFonts w:ascii="Times New Roman" w:eastAsia="仿宋_GB2312" w:hAnsi="Times New Roman"/>
                <w:szCs w:val="21"/>
              </w:rPr>
              <w:t>1</w:t>
            </w:r>
            <w:r w:rsidRPr="000441CD">
              <w:rPr>
                <w:rFonts w:ascii="Times New Roman" w:eastAsia="仿宋_GB2312" w:hAnsi="Times New Roman"/>
                <w:szCs w:val="21"/>
              </w:rPr>
              <w:t>分、</w:t>
            </w:r>
            <w:r w:rsidRPr="000441CD">
              <w:rPr>
                <w:rFonts w:ascii="Times New Roman" w:eastAsia="仿宋_GB2312" w:hAnsi="Times New Roman"/>
                <w:szCs w:val="21"/>
              </w:rPr>
              <w:t>2</w:t>
            </w:r>
            <w:r w:rsidRPr="000441CD">
              <w:rPr>
                <w:rFonts w:ascii="Times New Roman" w:eastAsia="仿宋_GB2312" w:hAnsi="Times New Roman"/>
                <w:szCs w:val="21"/>
              </w:rPr>
              <w:t>分、</w:t>
            </w:r>
            <w:r w:rsidRPr="000441CD">
              <w:rPr>
                <w:rFonts w:ascii="Times New Roman" w:eastAsia="仿宋_GB2312" w:hAnsi="Times New Roman"/>
                <w:szCs w:val="21"/>
              </w:rPr>
              <w:t>3</w:t>
            </w:r>
            <w:r w:rsidRPr="000441CD">
              <w:rPr>
                <w:rFonts w:ascii="Times New Roman" w:eastAsia="仿宋_GB2312" w:hAnsi="Times New Roman"/>
                <w:szCs w:val="21"/>
              </w:rPr>
              <w:t>分得分，最多得</w:t>
            </w:r>
            <w:r w:rsidRPr="000441CD">
              <w:rPr>
                <w:rFonts w:ascii="Times New Roman" w:eastAsia="仿宋_GB2312" w:hAnsi="Times New Roman"/>
                <w:szCs w:val="21"/>
              </w:rPr>
              <w:t>4</w:t>
            </w:r>
            <w:r w:rsidRPr="000441CD">
              <w:rPr>
                <w:rFonts w:ascii="Times New Roman" w:eastAsia="仿宋_GB2312" w:hAnsi="Times New Roman"/>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r w:rsidR="0060554A" w:rsidRPr="000441CD" w:rsidTr="00804A8F">
        <w:trPr>
          <w:trHeight w:val="621"/>
        </w:trPr>
        <w:tc>
          <w:tcPr>
            <w:tcW w:w="8334" w:type="dxa"/>
            <w:gridSpan w:val="5"/>
            <w:vAlign w:val="center"/>
          </w:tcPr>
          <w:p w:rsidR="0060554A" w:rsidRPr="000441CD" w:rsidRDefault="0060554A" w:rsidP="00804A8F">
            <w:pPr>
              <w:widowControl/>
              <w:rPr>
                <w:rFonts w:ascii="Times New Roman" w:eastAsia="仿宋_GB2312" w:hAnsi="Times New Roman"/>
                <w:b/>
                <w:szCs w:val="21"/>
              </w:rPr>
            </w:pPr>
            <w:r w:rsidRPr="000441CD">
              <w:rPr>
                <w:rFonts w:ascii="Times New Roman" w:eastAsia="仿宋_GB2312" w:hAnsi="Times New Roman"/>
                <w:b/>
                <w:szCs w:val="21"/>
              </w:rPr>
              <w:t>总</w:t>
            </w:r>
            <w:r w:rsidRPr="000441CD">
              <w:rPr>
                <w:rFonts w:ascii="Times New Roman" w:eastAsia="仿宋_GB2312" w:hAnsi="Times New Roman"/>
                <w:b/>
                <w:szCs w:val="21"/>
              </w:rPr>
              <w:t xml:space="preserve">  </w:t>
            </w:r>
            <w:r w:rsidRPr="000441CD">
              <w:rPr>
                <w:rFonts w:ascii="Times New Roman" w:eastAsia="仿宋_GB2312" w:hAnsi="Times New Roman"/>
                <w:b/>
                <w:szCs w:val="21"/>
              </w:rPr>
              <w:t>分</w:t>
            </w:r>
          </w:p>
        </w:tc>
        <w:tc>
          <w:tcPr>
            <w:tcW w:w="783" w:type="dxa"/>
            <w:vAlign w:val="center"/>
          </w:tcPr>
          <w:p w:rsidR="0060554A" w:rsidRPr="000441CD" w:rsidRDefault="0060554A" w:rsidP="00804A8F">
            <w:pPr>
              <w:widowControl/>
              <w:rPr>
                <w:rFonts w:ascii="Times New Roman" w:eastAsia="仿宋_GB2312" w:hAnsi="Times New Roman"/>
                <w:szCs w:val="21"/>
              </w:rPr>
            </w:pPr>
          </w:p>
        </w:tc>
      </w:tr>
    </w:tbl>
    <w:p w:rsidR="0060554A" w:rsidRPr="000441CD" w:rsidRDefault="0060554A" w:rsidP="0060554A">
      <w:pPr>
        <w:spacing w:line="500" w:lineRule="exact"/>
        <w:rPr>
          <w:rFonts w:ascii="Times New Roman" w:eastAsia="仿宋_GB2312" w:hAnsi="Times New Roman"/>
          <w:color w:val="000000"/>
          <w:szCs w:val="21"/>
        </w:rPr>
      </w:pPr>
      <w:r w:rsidRPr="000441CD">
        <w:rPr>
          <w:rFonts w:ascii="Times New Roman" w:eastAsia="仿宋_GB2312" w:hAnsi="Times New Roman"/>
          <w:color w:val="000000"/>
          <w:szCs w:val="21"/>
        </w:rPr>
        <w:t>注：</w:t>
      </w:r>
    </w:p>
    <w:p w:rsidR="0060554A" w:rsidRPr="000441CD" w:rsidRDefault="0060554A" w:rsidP="0060554A">
      <w:pPr>
        <w:spacing w:line="500" w:lineRule="exact"/>
        <w:ind w:firstLineChars="200" w:firstLine="420"/>
        <w:rPr>
          <w:rFonts w:ascii="Times New Roman" w:eastAsia="仿宋_GB2312" w:hAnsi="Times New Roman"/>
          <w:color w:val="000000"/>
          <w:szCs w:val="21"/>
        </w:rPr>
      </w:pPr>
      <w:r w:rsidRPr="000441CD">
        <w:rPr>
          <w:rFonts w:ascii="Times New Roman" w:eastAsia="仿宋_GB2312" w:hAnsi="Times New Roman"/>
          <w:color w:val="000000"/>
          <w:szCs w:val="21"/>
        </w:rPr>
        <w:t xml:space="preserve">1. </w:t>
      </w:r>
      <w:r w:rsidRPr="000441CD">
        <w:rPr>
          <w:rFonts w:ascii="Times New Roman" w:eastAsia="仿宋_GB2312" w:hAnsi="Times New Roman"/>
          <w:color w:val="000000"/>
          <w:szCs w:val="21"/>
        </w:rPr>
        <w:t>在就业工作情况大类中，目标任务完成情况各考核指标所指考核期的具体统计时限为</w:t>
      </w:r>
      <w:r w:rsidRPr="000441CD">
        <w:rPr>
          <w:rFonts w:ascii="Times New Roman" w:eastAsia="仿宋_GB2312" w:hAnsi="Times New Roman"/>
          <w:color w:val="000000"/>
          <w:szCs w:val="21"/>
        </w:rPr>
        <w:t>2016</w:t>
      </w:r>
      <w:r w:rsidRPr="000441CD">
        <w:rPr>
          <w:rFonts w:ascii="Times New Roman" w:eastAsia="仿宋_GB2312" w:hAnsi="Times New Roman"/>
          <w:color w:val="000000"/>
          <w:szCs w:val="21"/>
        </w:rPr>
        <w:t>年</w:t>
      </w:r>
      <w:r w:rsidRPr="000441CD">
        <w:rPr>
          <w:rFonts w:ascii="Times New Roman" w:eastAsia="仿宋_GB2312" w:hAnsi="Times New Roman"/>
          <w:color w:val="000000"/>
          <w:szCs w:val="21"/>
        </w:rPr>
        <w:t>1</w:t>
      </w:r>
      <w:r w:rsidRPr="000441CD">
        <w:rPr>
          <w:rFonts w:ascii="Times New Roman" w:eastAsia="仿宋_GB2312" w:hAnsi="Times New Roman"/>
          <w:color w:val="000000"/>
          <w:szCs w:val="21"/>
        </w:rPr>
        <w:t>月</w:t>
      </w:r>
      <w:r w:rsidRPr="000441CD">
        <w:rPr>
          <w:rFonts w:ascii="Times New Roman" w:eastAsia="仿宋_GB2312" w:hAnsi="Times New Roman"/>
          <w:color w:val="000000"/>
          <w:szCs w:val="21"/>
        </w:rPr>
        <w:t>1</w:t>
      </w:r>
      <w:r w:rsidRPr="000441CD">
        <w:rPr>
          <w:rFonts w:ascii="Times New Roman" w:eastAsia="仿宋_GB2312" w:hAnsi="Times New Roman"/>
          <w:color w:val="000000"/>
          <w:szCs w:val="21"/>
        </w:rPr>
        <w:t>日至</w:t>
      </w:r>
      <w:r w:rsidRPr="000441CD">
        <w:rPr>
          <w:rFonts w:ascii="Times New Roman" w:eastAsia="仿宋_GB2312" w:hAnsi="Times New Roman"/>
          <w:color w:val="000000"/>
          <w:szCs w:val="21"/>
        </w:rPr>
        <w:t>2016</w:t>
      </w:r>
      <w:r w:rsidRPr="000441CD">
        <w:rPr>
          <w:rFonts w:ascii="Times New Roman" w:eastAsia="仿宋_GB2312" w:hAnsi="Times New Roman"/>
          <w:color w:val="000000"/>
          <w:szCs w:val="21"/>
        </w:rPr>
        <w:t>年</w:t>
      </w:r>
      <w:r w:rsidRPr="000441CD">
        <w:rPr>
          <w:rFonts w:ascii="Times New Roman" w:eastAsia="仿宋_GB2312" w:hAnsi="Times New Roman"/>
          <w:color w:val="000000"/>
          <w:szCs w:val="21"/>
        </w:rPr>
        <w:t>12</w:t>
      </w:r>
      <w:r w:rsidRPr="000441CD">
        <w:rPr>
          <w:rFonts w:ascii="Times New Roman" w:eastAsia="仿宋_GB2312" w:hAnsi="Times New Roman"/>
          <w:color w:val="000000"/>
          <w:szCs w:val="21"/>
        </w:rPr>
        <w:t>月</w:t>
      </w:r>
      <w:r w:rsidRPr="000441CD">
        <w:rPr>
          <w:rFonts w:ascii="Times New Roman" w:eastAsia="仿宋_GB2312" w:hAnsi="Times New Roman"/>
          <w:color w:val="000000"/>
          <w:szCs w:val="21"/>
        </w:rPr>
        <w:t>31</w:t>
      </w:r>
      <w:r w:rsidRPr="000441CD">
        <w:rPr>
          <w:rFonts w:ascii="Times New Roman" w:eastAsia="仿宋_GB2312" w:hAnsi="Times New Roman"/>
          <w:color w:val="000000"/>
          <w:szCs w:val="21"/>
        </w:rPr>
        <w:t>日，考核期初指的是</w:t>
      </w:r>
      <w:r w:rsidRPr="000441CD">
        <w:rPr>
          <w:rFonts w:ascii="Times New Roman" w:eastAsia="仿宋_GB2312" w:hAnsi="Times New Roman"/>
          <w:color w:val="000000"/>
          <w:szCs w:val="21"/>
        </w:rPr>
        <w:t>2016</w:t>
      </w:r>
      <w:r w:rsidRPr="000441CD">
        <w:rPr>
          <w:rFonts w:ascii="Times New Roman" w:eastAsia="仿宋_GB2312" w:hAnsi="Times New Roman"/>
          <w:color w:val="000000"/>
          <w:szCs w:val="21"/>
        </w:rPr>
        <w:t>年</w:t>
      </w:r>
      <w:r w:rsidRPr="000441CD">
        <w:rPr>
          <w:rFonts w:ascii="Times New Roman" w:eastAsia="仿宋_GB2312" w:hAnsi="Times New Roman"/>
          <w:color w:val="000000"/>
          <w:szCs w:val="21"/>
        </w:rPr>
        <w:t>1</w:t>
      </w:r>
      <w:r w:rsidRPr="000441CD">
        <w:rPr>
          <w:rFonts w:ascii="Times New Roman" w:eastAsia="仿宋_GB2312" w:hAnsi="Times New Roman"/>
          <w:color w:val="000000"/>
          <w:szCs w:val="21"/>
        </w:rPr>
        <w:t>月</w:t>
      </w:r>
      <w:r w:rsidRPr="000441CD">
        <w:rPr>
          <w:rFonts w:ascii="Times New Roman" w:eastAsia="仿宋_GB2312" w:hAnsi="Times New Roman"/>
          <w:color w:val="000000"/>
          <w:szCs w:val="21"/>
        </w:rPr>
        <w:t>1</w:t>
      </w:r>
      <w:r w:rsidRPr="000441CD">
        <w:rPr>
          <w:rFonts w:ascii="Times New Roman" w:eastAsia="仿宋_GB2312" w:hAnsi="Times New Roman"/>
          <w:color w:val="000000"/>
          <w:szCs w:val="21"/>
        </w:rPr>
        <w:t>日，考核期末指的是</w:t>
      </w:r>
      <w:r w:rsidRPr="000441CD">
        <w:rPr>
          <w:rFonts w:ascii="Times New Roman" w:eastAsia="仿宋_GB2312" w:hAnsi="Times New Roman"/>
          <w:color w:val="000000"/>
          <w:szCs w:val="21"/>
        </w:rPr>
        <w:t>2016</w:t>
      </w:r>
      <w:r w:rsidRPr="000441CD">
        <w:rPr>
          <w:rFonts w:ascii="Times New Roman" w:eastAsia="仿宋_GB2312" w:hAnsi="Times New Roman"/>
          <w:color w:val="000000"/>
          <w:szCs w:val="21"/>
        </w:rPr>
        <w:t>年</w:t>
      </w:r>
      <w:r w:rsidRPr="000441CD">
        <w:rPr>
          <w:rFonts w:ascii="Times New Roman" w:eastAsia="仿宋_GB2312" w:hAnsi="Times New Roman"/>
          <w:color w:val="000000"/>
          <w:szCs w:val="21"/>
        </w:rPr>
        <w:t>12</w:t>
      </w:r>
      <w:r w:rsidRPr="000441CD">
        <w:rPr>
          <w:rFonts w:ascii="Times New Roman" w:eastAsia="仿宋_GB2312" w:hAnsi="Times New Roman"/>
          <w:color w:val="000000"/>
          <w:szCs w:val="21"/>
        </w:rPr>
        <w:t>月</w:t>
      </w:r>
      <w:r w:rsidRPr="000441CD">
        <w:rPr>
          <w:rFonts w:ascii="Times New Roman" w:eastAsia="仿宋_GB2312" w:hAnsi="Times New Roman"/>
          <w:color w:val="000000"/>
          <w:szCs w:val="21"/>
        </w:rPr>
        <w:t>31</w:t>
      </w:r>
      <w:r w:rsidRPr="000441CD">
        <w:rPr>
          <w:rFonts w:ascii="Times New Roman" w:eastAsia="仿宋_GB2312" w:hAnsi="Times New Roman"/>
          <w:color w:val="000000"/>
          <w:szCs w:val="21"/>
        </w:rPr>
        <w:t>日；各社区</w:t>
      </w:r>
      <w:r w:rsidRPr="000441CD">
        <w:rPr>
          <w:rFonts w:ascii="Times New Roman" w:eastAsia="仿宋_GB2312" w:hAnsi="Times New Roman"/>
          <w:color w:val="000000"/>
          <w:szCs w:val="21"/>
        </w:rPr>
        <w:t>2017</w:t>
      </w:r>
      <w:r w:rsidRPr="000441CD">
        <w:rPr>
          <w:rFonts w:ascii="Times New Roman" w:eastAsia="仿宋_GB2312" w:hAnsi="Times New Roman"/>
          <w:color w:val="000000"/>
          <w:szCs w:val="21"/>
        </w:rPr>
        <w:t>年上半年目标任务完成情况可作为复核参考依据，对于完成情况不好的指标，可以按照评分标准扣除相应分数。</w:t>
      </w:r>
    </w:p>
    <w:p w:rsidR="0060554A" w:rsidRPr="000441CD" w:rsidRDefault="0060554A" w:rsidP="0060554A">
      <w:pPr>
        <w:spacing w:line="500" w:lineRule="exact"/>
        <w:rPr>
          <w:rFonts w:ascii="Times New Roman" w:eastAsia="仿宋_GB2312" w:hAnsi="Times New Roman"/>
          <w:color w:val="000000"/>
          <w:szCs w:val="21"/>
        </w:rPr>
      </w:pPr>
      <w:r w:rsidRPr="000441CD">
        <w:rPr>
          <w:rFonts w:ascii="Times New Roman" w:eastAsia="仿宋_GB2312" w:hAnsi="Times New Roman"/>
          <w:color w:val="000000"/>
          <w:szCs w:val="21"/>
        </w:rPr>
        <w:t xml:space="preserve">      2. </w:t>
      </w:r>
      <w:r w:rsidRPr="000441CD">
        <w:rPr>
          <w:rFonts w:ascii="Times New Roman" w:eastAsia="仿宋_GB2312" w:hAnsi="Times New Roman"/>
          <w:color w:val="000000"/>
          <w:szCs w:val="21"/>
        </w:rPr>
        <w:t>城镇登记失业率</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考核期期末社区登记失业人数</w:t>
      </w:r>
      <w:r w:rsidRPr="000441CD">
        <w:rPr>
          <w:rFonts w:ascii="Times New Roman" w:eastAsia="仿宋_GB2312" w:hAnsi="Times New Roman"/>
          <w:b/>
          <w:color w:val="000000"/>
          <w:szCs w:val="21"/>
        </w:rPr>
        <w:t>/</w:t>
      </w:r>
      <w:r w:rsidRPr="000441CD">
        <w:rPr>
          <w:rFonts w:ascii="Times New Roman" w:eastAsia="仿宋_GB2312" w:hAnsi="Times New Roman"/>
          <w:color w:val="000000"/>
          <w:szCs w:val="21"/>
        </w:rPr>
        <w:t>（考核期期末社区从业人数</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考核期期末社区登记失业人数）</w:t>
      </w:r>
    </w:p>
    <w:p w:rsidR="0060554A" w:rsidRPr="000441CD" w:rsidRDefault="0060554A" w:rsidP="0060554A">
      <w:pPr>
        <w:spacing w:line="500" w:lineRule="exact"/>
        <w:ind w:firstLineChars="200" w:firstLine="420"/>
        <w:rPr>
          <w:rFonts w:ascii="Times New Roman" w:eastAsia="仿宋_GB2312" w:hAnsi="Times New Roman"/>
          <w:color w:val="000000"/>
          <w:szCs w:val="21"/>
        </w:rPr>
      </w:pPr>
      <w:r w:rsidRPr="000441CD">
        <w:rPr>
          <w:rFonts w:ascii="Times New Roman" w:eastAsia="仿宋_GB2312" w:hAnsi="Times New Roman"/>
          <w:color w:val="000000"/>
          <w:szCs w:val="21"/>
        </w:rPr>
        <w:t>3</w:t>
      </w:r>
      <w:r w:rsidRPr="000441CD">
        <w:rPr>
          <w:rFonts w:ascii="Times New Roman" w:eastAsia="仿宋_GB2312" w:hAnsi="Times New Roman"/>
          <w:color w:val="000000"/>
          <w:szCs w:val="21"/>
        </w:rPr>
        <w:t>．有劳动能力和就业愿望的劳动者就业率</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考核期期末社区有劳动能力和就业愿望的劳动者中已就业人数</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考核期期末社区有劳动能力和就业愿望的劳动者总人数</w:t>
      </w:r>
      <w:r w:rsidRPr="000441CD">
        <w:rPr>
          <w:rFonts w:ascii="Times New Roman" w:eastAsia="仿宋_GB2312" w:hAnsi="Times New Roman"/>
          <w:color w:val="000000"/>
          <w:szCs w:val="21"/>
        </w:rPr>
        <w:t>×100%</w:t>
      </w:r>
    </w:p>
    <w:p w:rsidR="0060554A" w:rsidRPr="000441CD" w:rsidRDefault="0060554A" w:rsidP="0060554A">
      <w:pPr>
        <w:spacing w:line="500" w:lineRule="exact"/>
        <w:rPr>
          <w:rFonts w:ascii="Times New Roman" w:eastAsia="仿宋_GB2312" w:hAnsi="Times New Roman"/>
          <w:color w:val="000000"/>
          <w:szCs w:val="21"/>
        </w:rPr>
      </w:pPr>
      <w:r w:rsidRPr="000441CD">
        <w:rPr>
          <w:rFonts w:ascii="Times New Roman" w:eastAsia="仿宋_GB2312" w:hAnsi="Times New Roman"/>
          <w:color w:val="000000"/>
          <w:szCs w:val="21"/>
        </w:rPr>
        <w:t>        4.</w:t>
      </w:r>
      <w:r w:rsidRPr="000441CD">
        <w:rPr>
          <w:rFonts w:ascii="Times New Roman" w:eastAsia="仿宋_GB2312" w:hAnsi="Times New Roman"/>
          <w:color w:val="000000"/>
          <w:szCs w:val="21"/>
        </w:rPr>
        <w:t>登记失业人员就业率</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考核期内社区登记失业人员实现就业人数</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考核期内社区登记失业人员总人数</w:t>
      </w:r>
      <w:r w:rsidRPr="000441CD">
        <w:rPr>
          <w:rFonts w:ascii="Times New Roman" w:eastAsia="仿宋_GB2312" w:hAnsi="Times New Roman"/>
          <w:color w:val="000000"/>
          <w:szCs w:val="21"/>
        </w:rPr>
        <w:t>×100%</w:t>
      </w:r>
    </w:p>
    <w:p w:rsidR="0060554A" w:rsidRPr="000441CD" w:rsidRDefault="0060554A" w:rsidP="0060554A">
      <w:pPr>
        <w:spacing w:line="500" w:lineRule="exact"/>
        <w:ind w:firstLine="435"/>
        <w:rPr>
          <w:rFonts w:ascii="Times New Roman" w:eastAsia="仿宋_GB2312" w:hAnsi="Times New Roman"/>
          <w:color w:val="000000"/>
          <w:szCs w:val="21"/>
        </w:rPr>
      </w:pPr>
      <w:r w:rsidRPr="000441CD">
        <w:rPr>
          <w:rFonts w:ascii="Times New Roman" w:eastAsia="仿宋_GB2312" w:hAnsi="Times New Roman"/>
          <w:color w:val="000000"/>
          <w:szCs w:val="21"/>
        </w:rPr>
        <w:t xml:space="preserve">5. </w:t>
      </w:r>
      <w:r w:rsidRPr="000441CD">
        <w:rPr>
          <w:rFonts w:ascii="Times New Roman" w:eastAsia="仿宋_GB2312" w:hAnsi="Times New Roman"/>
          <w:color w:val="000000"/>
          <w:szCs w:val="21"/>
        </w:rPr>
        <w:t>登记就业困难人员就业率</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考核期内社区登记就业困难人员实现就业人数</w:t>
      </w:r>
      <w:r w:rsidRPr="000441CD">
        <w:rPr>
          <w:rFonts w:ascii="Times New Roman" w:eastAsia="仿宋_GB2312" w:hAnsi="Times New Roman"/>
          <w:color w:val="000000"/>
          <w:szCs w:val="21"/>
        </w:rPr>
        <w:t>/</w:t>
      </w:r>
      <w:r w:rsidRPr="000441CD">
        <w:rPr>
          <w:rFonts w:ascii="Times New Roman" w:eastAsia="仿宋_GB2312" w:hAnsi="Times New Roman"/>
          <w:color w:val="000000"/>
          <w:szCs w:val="21"/>
        </w:rPr>
        <w:t>考核期内社区登记就业困难人员总人数</w:t>
      </w:r>
      <w:r w:rsidRPr="000441CD">
        <w:rPr>
          <w:rFonts w:ascii="Times New Roman" w:eastAsia="仿宋_GB2312" w:hAnsi="Times New Roman"/>
          <w:color w:val="000000"/>
          <w:szCs w:val="21"/>
        </w:rPr>
        <w:t>×100%</w:t>
      </w:r>
    </w:p>
    <w:p w:rsidR="0060554A" w:rsidRPr="000441CD" w:rsidRDefault="0060554A" w:rsidP="0060554A">
      <w:pPr>
        <w:spacing w:line="500" w:lineRule="exact"/>
        <w:ind w:firstLine="435"/>
        <w:rPr>
          <w:rFonts w:ascii="Times New Roman" w:eastAsia="仿宋_GB2312" w:hAnsi="Times New Roman"/>
          <w:color w:val="000000"/>
          <w:szCs w:val="21"/>
        </w:rPr>
      </w:pPr>
      <w:r w:rsidRPr="000441CD">
        <w:rPr>
          <w:rFonts w:ascii="Times New Roman" w:eastAsia="仿宋_GB2312" w:hAnsi="Times New Roman"/>
          <w:color w:val="000000"/>
          <w:szCs w:val="21"/>
        </w:rPr>
        <w:t xml:space="preserve">6. </w:t>
      </w:r>
      <w:r w:rsidRPr="000441CD">
        <w:rPr>
          <w:rFonts w:ascii="Times New Roman" w:eastAsia="仿宋_GB2312" w:hAnsi="Times New Roman"/>
          <w:color w:val="000000"/>
          <w:szCs w:val="21"/>
        </w:rPr>
        <w:t>零就业家庭保持动态清零：零就业家庭认定后的</w:t>
      </w:r>
      <w:r w:rsidRPr="000441CD">
        <w:rPr>
          <w:rFonts w:ascii="Times New Roman" w:eastAsia="仿宋_GB2312" w:hAnsi="Times New Roman"/>
          <w:color w:val="000000"/>
          <w:szCs w:val="21"/>
        </w:rPr>
        <w:t>1</w:t>
      </w:r>
      <w:r w:rsidRPr="000441CD">
        <w:rPr>
          <w:rFonts w:ascii="Times New Roman" w:eastAsia="仿宋_GB2312" w:hAnsi="Times New Roman"/>
          <w:color w:val="000000"/>
          <w:szCs w:val="21"/>
        </w:rPr>
        <w:t>个月内至少有</w:t>
      </w:r>
      <w:r w:rsidRPr="000441CD">
        <w:rPr>
          <w:rFonts w:ascii="Times New Roman" w:eastAsia="仿宋_GB2312" w:hAnsi="Times New Roman"/>
          <w:color w:val="000000"/>
          <w:szCs w:val="21"/>
        </w:rPr>
        <w:t>1</w:t>
      </w:r>
      <w:r w:rsidRPr="000441CD">
        <w:rPr>
          <w:rFonts w:ascii="Times New Roman" w:eastAsia="仿宋_GB2312" w:hAnsi="Times New Roman"/>
          <w:color w:val="000000"/>
          <w:szCs w:val="21"/>
        </w:rPr>
        <w:t>人实现就业。</w:t>
      </w:r>
    </w:p>
    <w:p w:rsidR="0060554A" w:rsidRPr="000441CD" w:rsidRDefault="0060554A" w:rsidP="0060554A">
      <w:pPr>
        <w:spacing w:line="500" w:lineRule="exact"/>
        <w:ind w:firstLine="435"/>
        <w:rPr>
          <w:rFonts w:ascii="Times New Roman" w:eastAsia="仿宋_GB2312" w:hAnsi="Times New Roman"/>
          <w:color w:val="000000"/>
          <w:szCs w:val="21"/>
        </w:rPr>
      </w:pPr>
    </w:p>
    <w:p w:rsidR="0060554A" w:rsidRPr="000441CD" w:rsidRDefault="0060554A" w:rsidP="0060554A">
      <w:pPr>
        <w:widowControl/>
        <w:rPr>
          <w:rFonts w:ascii="Times New Roman" w:eastAsia="黑体" w:hAnsi="Times New Roman"/>
          <w:sz w:val="32"/>
          <w:szCs w:val="32"/>
        </w:rPr>
        <w:sectPr w:rsidR="0060554A" w:rsidRPr="000441CD" w:rsidSect="00E669F1">
          <w:pgSz w:w="11906" w:h="16838"/>
          <w:pgMar w:top="1389" w:right="1797" w:bottom="1389" w:left="1797" w:header="851" w:footer="992" w:gutter="0"/>
          <w:pgNumType w:fmt="numberInDash"/>
          <w:cols w:space="720"/>
          <w:titlePg/>
          <w:docGrid w:type="linesAndChars" w:linePitch="312"/>
        </w:sectPr>
      </w:pPr>
    </w:p>
    <w:p w:rsidR="008C6C9F" w:rsidRPr="0060554A" w:rsidRDefault="008C6C9F"/>
    <w:sectPr w:rsidR="008C6C9F" w:rsidRPr="006055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9F" w:rsidRDefault="008C6C9F" w:rsidP="0060554A">
      <w:r>
        <w:separator/>
      </w:r>
    </w:p>
  </w:endnote>
  <w:endnote w:type="continuationSeparator" w:id="1">
    <w:p w:rsidR="008C6C9F" w:rsidRDefault="008C6C9F" w:rsidP="006055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9F" w:rsidRDefault="008C6C9F" w:rsidP="0060554A">
      <w:r>
        <w:separator/>
      </w:r>
    </w:p>
  </w:footnote>
  <w:footnote w:type="continuationSeparator" w:id="1">
    <w:p w:rsidR="008C6C9F" w:rsidRDefault="008C6C9F" w:rsidP="00605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54A"/>
    <w:rsid w:val="0060554A"/>
    <w:rsid w:val="008C6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4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55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554A"/>
    <w:rPr>
      <w:sz w:val="18"/>
      <w:szCs w:val="18"/>
    </w:rPr>
  </w:style>
  <w:style w:type="paragraph" w:styleId="a4">
    <w:name w:val="footer"/>
    <w:basedOn w:val="a"/>
    <w:link w:val="Char0"/>
    <w:uiPriority w:val="99"/>
    <w:semiHidden/>
    <w:unhideWhenUsed/>
    <w:rsid w:val="006055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55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2691</Characters>
  <Application>Microsoft Office Word</Application>
  <DocSecurity>0</DocSecurity>
  <Lines>22</Lines>
  <Paragraphs>6</Paragraphs>
  <ScaleCrop>false</ScaleCrop>
  <Company>P R C</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2017-09-05T08:55:00Z</dcterms:created>
  <dcterms:modified xsi:type="dcterms:W3CDTF">2017-09-05T08:55:00Z</dcterms:modified>
</cp:coreProperties>
</file>